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3F" w:rsidRDefault="0015563F" w:rsidP="0015563F">
      <w:pPr>
        <w:spacing w:line="480" w:lineRule="exact"/>
        <w:ind w:firstLine="723"/>
        <w:jc w:val="center"/>
        <w:rPr>
          <w:rFonts w:ascii="仿宋_GB2312"/>
          <w:b/>
          <w:bCs/>
          <w:sz w:val="36"/>
          <w:szCs w:val="36"/>
        </w:rPr>
      </w:pPr>
    </w:p>
    <w:p w:rsidR="0015563F" w:rsidRDefault="0015563F" w:rsidP="0015563F">
      <w:pPr>
        <w:spacing w:line="480" w:lineRule="exact"/>
        <w:ind w:firstLine="723"/>
        <w:jc w:val="center"/>
        <w:rPr>
          <w:rFonts w:ascii="仿宋_GB2312"/>
          <w:b/>
          <w:bCs/>
          <w:sz w:val="36"/>
          <w:szCs w:val="36"/>
        </w:rPr>
      </w:pPr>
    </w:p>
    <w:p w:rsidR="0015563F" w:rsidRDefault="0015563F" w:rsidP="0015563F">
      <w:pPr>
        <w:spacing w:line="480" w:lineRule="exact"/>
        <w:ind w:firstLine="723"/>
        <w:jc w:val="center"/>
        <w:rPr>
          <w:rFonts w:ascii="仿宋_GB2312"/>
          <w:b/>
          <w:bCs/>
          <w:sz w:val="36"/>
          <w:szCs w:val="36"/>
        </w:rPr>
      </w:pPr>
    </w:p>
    <w:p w:rsidR="0015563F" w:rsidRDefault="0015563F" w:rsidP="0015563F">
      <w:pPr>
        <w:spacing w:line="480" w:lineRule="exact"/>
        <w:ind w:firstLine="723"/>
        <w:jc w:val="center"/>
        <w:rPr>
          <w:rFonts w:ascii="仿宋_GB2312"/>
          <w:b/>
          <w:bCs/>
          <w:sz w:val="36"/>
          <w:szCs w:val="36"/>
        </w:rPr>
      </w:pPr>
    </w:p>
    <w:p w:rsidR="0015563F" w:rsidRDefault="0015563F" w:rsidP="0015563F">
      <w:pPr>
        <w:spacing w:line="480" w:lineRule="exact"/>
        <w:ind w:firstLine="723"/>
        <w:jc w:val="center"/>
        <w:rPr>
          <w:rFonts w:ascii="仿宋_GB2312"/>
          <w:b/>
          <w:bCs/>
          <w:sz w:val="36"/>
          <w:szCs w:val="36"/>
        </w:rPr>
      </w:pPr>
    </w:p>
    <w:p w:rsidR="0015563F" w:rsidRDefault="0015563F" w:rsidP="0015563F">
      <w:pPr>
        <w:spacing w:line="480" w:lineRule="exact"/>
        <w:ind w:firstLine="723"/>
        <w:jc w:val="center"/>
        <w:rPr>
          <w:rFonts w:ascii="仿宋_GB2312"/>
          <w:b/>
          <w:bCs/>
          <w:sz w:val="36"/>
          <w:szCs w:val="36"/>
        </w:rPr>
      </w:pPr>
    </w:p>
    <w:p w:rsidR="0015563F" w:rsidRDefault="0015563F" w:rsidP="0015563F">
      <w:pPr>
        <w:spacing w:line="480" w:lineRule="exact"/>
        <w:ind w:firstLine="723"/>
        <w:jc w:val="center"/>
        <w:rPr>
          <w:rFonts w:ascii="仿宋_GB2312"/>
          <w:b/>
          <w:bCs/>
          <w:sz w:val="36"/>
          <w:szCs w:val="36"/>
        </w:rPr>
      </w:pPr>
    </w:p>
    <w:p w:rsidR="0015563F" w:rsidRDefault="0015563F" w:rsidP="0015563F">
      <w:pPr>
        <w:spacing w:line="480" w:lineRule="exact"/>
        <w:ind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           湘商职院发</w:t>
      </w:r>
      <w:r>
        <w:rPr>
          <w:rFonts w:ascii="仿宋_GB2312" w:eastAsia="仿宋_GB2312" w:hAnsi="宋体" w:hint="eastAsia"/>
          <w:spacing w:val="-20"/>
          <w:sz w:val="32"/>
          <w:szCs w:val="32"/>
        </w:rPr>
        <w:t>〔</w:t>
      </w:r>
      <w:r>
        <w:rPr>
          <w:rFonts w:ascii="仿宋_GB2312" w:eastAsia="仿宋_GB2312" w:hint="eastAsia"/>
          <w:spacing w:val="-20"/>
          <w:sz w:val="32"/>
          <w:szCs w:val="32"/>
        </w:rPr>
        <w:t>2018</w:t>
      </w:r>
      <w:r>
        <w:rPr>
          <w:rFonts w:ascii="仿宋_GB2312" w:eastAsia="仿宋_GB2312" w:hAnsi="宋体" w:hint="eastAsia"/>
          <w:spacing w:val="-20"/>
          <w:sz w:val="32"/>
          <w:szCs w:val="32"/>
        </w:rPr>
        <w:t>〕112</w:t>
      </w:r>
      <w:r>
        <w:rPr>
          <w:rFonts w:ascii="仿宋_GB2312" w:eastAsia="仿宋_GB2312" w:hint="eastAsia"/>
          <w:bCs/>
          <w:sz w:val="32"/>
          <w:szCs w:val="32"/>
        </w:rPr>
        <w:t xml:space="preserve">号            </w:t>
      </w:r>
    </w:p>
    <w:p w:rsidR="0015563F" w:rsidRDefault="0015563F" w:rsidP="0015563F">
      <w:pPr>
        <w:spacing w:line="600" w:lineRule="exact"/>
        <w:ind w:firstLine="640"/>
        <w:jc w:val="center"/>
        <w:rPr>
          <w:rFonts w:ascii="仿宋_GB2312"/>
          <w:bCs/>
          <w:szCs w:val="32"/>
        </w:rPr>
      </w:pPr>
    </w:p>
    <w:p w:rsidR="0015563F" w:rsidRDefault="0015563F" w:rsidP="0015563F">
      <w:pPr>
        <w:tabs>
          <w:tab w:val="left" w:pos="5400"/>
        </w:tabs>
        <w:spacing w:line="600" w:lineRule="exact"/>
        <w:ind w:firstLine="640"/>
        <w:jc w:val="left"/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ab/>
      </w:r>
    </w:p>
    <w:p w:rsidR="0015563F" w:rsidRPr="0015563F" w:rsidRDefault="00F07BC0">
      <w:pPr>
        <w:jc w:val="center"/>
        <w:rPr>
          <w:b/>
          <w:bCs/>
          <w:color w:val="000000" w:themeColor="text1"/>
          <w:sz w:val="44"/>
          <w:szCs w:val="44"/>
        </w:rPr>
      </w:pPr>
      <w:r w:rsidRPr="0015563F">
        <w:rPr>
          <w:rFonts w:hint="eastAsia"/>
          <w:b/>
          <w:bCs/>
          <w:color w:val="000000" w:themeColor="text1"/>
          <w:sz w:val="44"/>
          <w:szCs w:val="44"/>
        </w:rPr>
        <w:t>湖南</w:t>
      </w:r>
      <w:r w:rsidRPr="0015563F">
        <w:rPr>
          <w:b/>
          <w:bCs/>
          <w:color w:val="000000" w:themeColor="text1"/>
          <w:sz w:val="44"/>
          <w:szCs w:val="44"/>
        </w:rPr>
        <w:t>商务职业技术学院</w:t>
      </w:r>
    </w:p>
    <w:p w:rsidR="00B071D6" w:rsidRPr="0015563F" w:rsidRDefault="00F07BC0">
      <w:pPr>
        <w:jc w:val="center"/>
        <w:rPr>
          <w:b/>
          <w:bCs/>
          <w:color w:val="000000" w:themeColor="text1"/>
          <w:sz w:val="44"/>
          <w:szCs w:val="44"/>
        </w:rPr>
      </w:pPr>
      <w:r w:rsidRPr="0015563F">
        <w:rPr>
          <w:b/>
          <w:bCs/>
          <w:color w:val="000000" w:themeColor="text1"/>
          <w:sz w:val="44"/>
          <w:szCs w:val="44"/>
        </w:rPr>
        <w:t>师生</w:t>
      </w:r>
      <w:r w:rsidR="0015563F" w:rsidRPr="0015563F">
        <w:rPr>
          <w:rFonts w:hint="eastAsia"/>
          <w:b/>
          <w:bCs/>
          <w:color w:val="000000" w:themeColor="text1"/>
          <w:sz w:val="44"/>
          <w:szCs w:val="44"/>
        </w:rPr>
        <w:t>市内课外竞赛</w:t>
      </w:r>
      <w:r w:rsidR="00090675" w:rsidRPr="0015563F">
        <w:rPr>
          <w:rFonts w:hint="eastAsia"/>
          <w:b/>
          <w:bCs/>
          <w:color w:val="000000" w:themeColor="text1"/>
          <w:sz w:val="44"/>
          <w:szCs w:val="44"/>
        </w:rPr>
        <w:t>活动经费管理办法</w:t>
      </w:r>
    </w:p>
    <w:p w:rsidR="00B071D6" w:rsidRDefault="00B071D6">
      <w:pPr>
        <w:jc w:val="center"/>
        <w:rPr>
          <w:b/>
          <w:bCs/>
          <w:color w:val="FF0000"/>
          <w:sz w:val="36"/>
          <w:szCs w:val="36"/>
        </w:rPr>
      </w:pPr>
    </w:p>
    <w:p w:rsidR="00B071D6" w:rsidRPr="0015563F" w:rsidRDefault="00090675" w:rsidP="0015563F">
      <w:pPr>
        <w:pStyle w:val="a5"/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仿宋" w:cs="仿宋"/>
          <w:color w:val="423E3E"/>
          <w:sz w:val="32"/>
          <w:szCs w:val="32"/>
        </w:rPr>
      </w:pPr>
      <w:r w:rsidRPr="0015563F">
        <w:rPr>
          <w:rFonts w:ascii="仿宋_GB2312" w:eastAsia="仿宋_GB2312" w:hAnsi="仿宋" w:cs="仿宋" w:hint="eastAsia"/>
          <w:color w:val="423E3E"/>
          <w:sz w:val="32"/>
          <w:szCs w:val="32"/>
          <w:shd w:val="clear" w:color="auto" w:fill="FFFFFF"/>
        </w:rPr>
        <w:t>为规范对</w:t>
      </w:r>
      <w:r w:rsidR="00F07BC0" w:rsidRPr="0015563F">
        <w:rPr>
          <w:rFonts w:ascii="仿宋_GB2312" w:eastAsia="仿宋_GB2312" w:hAnsi="仿宋" w:cs="仿宋" w:hint="eastAsia"/>
          <w:color w:val="423E3E"/>
          <w:sz w:val="32"/>
          <w:szCs w:val="32"/>
          <w:shd w:val="clear" w:color="auto" w:fill="FFFFFF"/>
        </w:rPr>
        <w:t>师生</w:t>
      </w:r>
      <w:r w:rsidRPr="0015563F">
        <w:rPr>
          <w:rFonts w:ascii="仿宋_GB2312" w:eastAsia="仿宋_GB2312" w:hAnsi="仿宋" w:cs="仿宋" w:hint="eastAsia"/>
          <w:color w:val="423E3E"/>
          <w:sz w:val="32"/>
          <w:szCs w:val="32"/>
          <w:shd w:val="clear" w:color="auto" w:fill="FFFFFF"/>
        </w:rPr>
        <w:t>在长沙市范围内参加有关课外竞赛活动而产生的经费的管理，发挥资金使用的更大效益，满足必要的</w:t>
      </w:r>
      <w:r w:rsidR="00F07BC0" w:rsidRPr="0015563F">
        <w:rPr>
          <w:rFonts w:ascii="仿宋_GB2312" w:eastAsia="仿宋_GB2312" w:hAnsi="仿宋" w:cs="仿宋" w:hint="eastAsia"/>
          <w:color w:val="423E3E"/>
          <w:sz w:val="32"/>
          <w:szCs w:val="32"/>
          <w:shd w:val="clear" w:color="auto" w:fill="FFFFFF"/>
        </w:rPr>
        <w:t>师生</w:t>
      </w:r>
      <w:r w:rsidRPr="0015563F">
        <w:rPr>
          <w:rFonts w:ascii="仿宋_GB2312" w:eastAsia="仿宋_GB2312" w:hAnsi="仿宋" w:cs="仿宋" w:hint="eastAsia"/>
          <w:color w:val="423E3E"/>
          <w:sz w:val="32"/>
          <w:szCs w:val="32"/>
          <w:shd w:val="clear" w:color="auto" w:fill="FFFFFF"/>
        </w:rPr>
        <w:t>课外竞赛等活动的开展需要，特制定本管理办法。</w:t>
      </w:r>
    </w:p>
    <w:p w:rsidR="00B071D6" w:rsidRPr="0015563F" w:rsidRDefault="00090675" w:rsidP="0015563F">
      <w:pPr>
        <w:pStyle w:val="a5"/>
        <w:widowControl/>
        <w:shd w:val="clear" w:color="auto" w:fill="FFFFFF"/>
        <w:spacing w:line="540" w:lineRule="exact"/>
        <w:ind w:firstLineChars="200" w:firstLine="640"/>
        <w:rPr>
          <w:rFonts w:ascii="黑体" w:eastAsia="黑体" w:hAnsi="黑体" w:cs="仿宋"/>
          <w:b/>
          <w:color w:val="423E3E"/>
          <w:sz w:val="32"/>
          <w:szCs w:val="32"/>
        </w:rPr>
      </w:pPr>
      <w:r w:rsidRPr="0015563F">
        <w:rPr>
          <w:rStyle w:val="a6"/>
          <w:rFonts w:ascii="黑体" w:eastAsia="黑体" w:hAnsi="黑体" w:cs="仿宋" w:hint="eastAsia"/>
          <w:b w:val="0"/>
          <w:color w:val="423E3E"/>
          <w:sz w:val="32"/>
          <w:szCs w:val="32"/>
          <w:shd w:val="clear" w:color="auto" w:fill="FFFFFF"/>
        </w:rPr>
        <w:t>一、管理原则</w:t>
      </w:r>
    </w:p>
    <w:p w:rsidR="00B071D6" w:rsidRPr="0015563F" w:rsidRDefault="00090675" w:rsidP="0015563F">
      <w:pPr>
        <w:pStyle w:val="a5"/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仿宋" w:cs="仿宋"/>
          <w:color w:val="423E3E"/>
          <w:sz w:val="32"/>
          <w:szCs w:val="32"/>
        </w:rPr>
      </w:pPr>
      <w:r w:rsidRPr="0015563F">
        <w:rPr>
          <w:rFonts w:ascii="仿宋_GB2312" w:eastAsia="仿宋_GB2312" w:hAnsi="仿宋" w:cs="仿宋" w:hint="eastAsia"/>
          <w:color w:val="423E3E"/>
          <w:sz w:val="32"/>
          <w:szCs w:val="32"/>
          <w:shd w:val="clear" w:color="auto" w:fill="FFFFFF"/>
        </w:rPr>
        <w:t>勤俭节约、合理使用。</w:t>
      </w:r>
    </w:p>
    <w:p w:rsidR="00B071D6" w:rsidRPr="0015563F" w:rsidRDefault="00090675" w:rsidP="0015563F">
      <w:pPr>
        <w:pStyle w:val="a5"/>
        <w:widowControl/>
        <w:shd w:val="clear" w:color="auto" w:fill="FFFFFF"/>
        <w:spacing w:line="540" w:lineRule="exact"/>
        <w:ind w:firstLineChars="200" w:firstLine="640"/>
        <w:rPr>
          <w:rStyle w:val="a6"/>
          <w:rFonts w:ascii="黑体" w:eastAsia="黑体" w:hAnsi="黑体" w:cs="仿宋"/>
          <w:b w:val="0"/>
          <w:color w:val="423E3E"/>
          <w:sz w:val="32"/>
          <w:szCs w:val="32"/>
          <w:shd w:val="clear" w:color="auto" w:fill="FFFFFF"/>
        </w:rPr>
      </w:pPr>
      <w:r w:rsidRPr="0015563F">
        <w:rPr>
          <w:rStyle w:val="a6"/>
          <w:rFonts w:ascii="黑体" w:eastAsia="黑体" w:hAnsi="黑体" w:cs="仿宋" w:hint="eastAsia"/>
          <w:b w:val="0"/>
          <w:color w:val="423E3E"/>
          <w:sz w:val="32"/>
          <w:szCs w:val="32"/>
          <w:shd w:val="clear" w:color="auto" w:fill="FFFFFF"/>
        </w:rPr>
        <w:t>二、活动范围</w:t>
      </w:r>
    </w:p>
    <w:p w:rsidR="00B071D6" w:rsidRPr="0015563F" w:rsidRDefault="00090675" w:rsidP="0015563F">
      <w:pPr>
        <w:pStyle w:val="a5"/>
        <w:widowControl/>
        <w:shd w:val="clear" w:color="auto" w:fill="FFFFFF"/>
        <w:spacing w:line="540" w:lineRule="exact"/>
        <w:ind w:firstLineChars="200" w:firstLine="640"/>
        <w:rPr>
          <w:rStyle w:val="a6"/>
          <w:rFonts w:ascii="仿宋_GB2312" w:eastAsia="仿宋_GB2312" w:hAnsi="仿宋" w:cs="仿宋"/>
          <w:b w:val="0"/>
          <w:bCs/>
          <w:sz w:val="32"/>
          <w:szCs w:val="32"/>
          <w:shd w:val="clear" w:color="auto" w:fill="FFFFFF"/>
        </w:rPr>
      </w:pPr>
      <w:r w:rsidRPr="0015563F">
        <w:rPr>
          <w:rStyle w:val="a6"/>
          <w:rFonts w:ascii="仿宋_GB2312" w:eastAsia="仿宋_GB2312" w:hAnsi="仿宋" w:cs="仿宋" w:hint="eastAsia"/>
          <w:b w:val="0"/>
          <w:bCs/>
          <w:sz w:val="32"/>
          <w:szCs w:val="32"/>
          <w:shd w:val="clear" w:color="auto" w:fill="FFFFFF"/>
        </w:rPr>
        <w:t>因上级安排和学校工作安排，</w:t>
      </w:r>
      <w:r w:rsidR="00F07BC0" w:rsidRPr="0015563F">
        <w:rPr>
          <w:rStyle w:val="a6"/>
          <w:rFonts w:ascii="仿宋_GB2312" w:eastAsia="仿宋_GB2312" w:hAnsi="仿宋" w:cs="仿宋" w:hint="eastAsia"/>
          <w:b w:val="0"/>
          <w:bCs/>
          <w:sz w:val="32"/>
          <w:szCs w:val="32"/>
          <w:shd w:val="clear" w:color="auto" w:fill="FFFFFF"/>
        </w:rPr>
        <w:t>师生</w:t>
      </w:r>
      <w:r w:rsidRPr="0015563F">
        <w:rPr>
          <w:rStyle w:val="a6"/>
          <w:rFonts w:ascii="仿宋_GB2312" w:eastAsia="仿宋_GB2312" w:hAnsi="仿宋" w:cs="仿宋" w:hint="eastAsia"/>
          <w:b w:val="0"/>
          <w:bCs/>
          <w:sz w:val="32"/>
          <w:szCs w:val="32"/>
          <w:shd w:val="clear" w:color="auto" w:fill="FFFFFF"/>
        </w:rPr>
        <w:t>离开学校在长沙市内参加技能竞赛、创新创业比赛、思政比赛、体育比赛、科研交流、学习培训、文艺表演、志愿服务等课外活动，均适用本办法。</w:t>
      </w:r>
    </w:p>
    <w:p w:rsidR="00B071D6" w:rsidRPr="0015563F" w:rsidRDefault="00090675" w:rsidP="0015563F">
      <w:pPr>
        <w:pStyle w:val="a5"/>
        <w:widowControl/>
        <w:shd w:val="clear" w:color="auto" w:fill="FFFFFF"/>
        <w:spacing w:line="540" w:lineRule="exact"/>
        <w:ind w:firstLineChars="200" w:firstLine="640"/>
        <w:rPr>
          <w:rFonts w:ascii="黑体" w:eastAsia="黑体" w:hAnsi="黑体" w:cs="仿宋"/>
          <w:b/>
          <w:color w:val="423E3E"/>
          <w:sz w:val="32"/>
          <w:szCs w:val="32"/>
        </w:rPr>
      </w:pPr>
      <w:r w:rsidRPr="0015563F">
        <w:rPr>
          <w:rStyle w:val="a6"/>
          <w:rFonts w:ascii="黑体" w:eastAsia="黑体" w:hAnsi="黑体" w:cs="仿宋" w:hint="eastAsia"/>
          <w:b w:val="0"/>
          <w:color w:val="423E3E"/>
          <w:sz w:val="32"/>
          <w:szCs w:val="32"/>
          <w:shd w:val="clear" w:color="auto" w:fill="FFFFFF"/>
        </w:rPr>
        <w:t>三、经费预算</w:t>
      </w:r>
    </w:p>
    <w:p w:rsidR="00B071D6" w:rsidRPr="0015563F" w:rsidRDefault="00090675" w:rsidP="0015563F">
      <w:pPr>
        <w:pStyle w:val="a5"/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仿宋" w:cs="仿宋"/>
          <w:color w:val="423E3E"/>
          <w:sz w:val="32"/>
          <w:szCs w:val="32"/>
        </w:rPr>
      </w:pPr>
      <w:r w:rsidRPr="0015563F">
        <w:rPr>
          <w:rFonts w:ascii="仿宋_GB2312" w:eastAsia="仿宋_GB2312" w:hAnsi="仿宋" w:cs="仿宋" w:hint="eastAsia"/>
          <w:color w:val="423E3E"/>
          <w:sz w:val="32"/>
          <w:szCs w:val="32"/>
          <w:shd w:val="clear" w:color="auto" w:fill="FFFFFF"/>
        </w:rPr>
        <w:t>年初由有关部门根据活动计划，列入相关工作计划和预算内，纳入年度财务预算。</w:t>
      </w:r>
    </w:p>
    <w:p w:rsidR="00B071D6" w:rsidRPr="0015563F" w:rsidRDefault="00090675" w:rsidP="0015563F">
      <w:pPr>
        <w:pStyle w:val="a5"/>
        <w:widowControl/>
        <w:shd w:val="clear" w:color="auto" w:fill="FFFFFF"/>
        <w:spacing w:line="540" w:lineRule="exact"/>
        <w:ind w:firstLineChars="200" w:firstLine="640"/>
        <w:rPr>
          <w:rFonts w:ascii="黑体" w:eastAsia="黑体" w:hAnsi="黑体" w:cs="仿宋"/>
          <w:b/>
          <w:color w:val="423E3E"/>
          <w:sz w:val="32"/>
          <w:szCs w:val="32"/>
        </w:rPr>
      </w:pPr>
      <w:r w:rsidRPr="0015563F">
        <w:rPr>
          <w:rStyle w:val="a6"/>
          <w:rFonts w:ascii="黑体" w:eastAsia="黑体" w:hAnsi="黑体" w:cs="仿宋" w:hint="eastAsia"/>
          <w:b w:val="0"/>
          <w:color w:val="423E3E"/>
          <w:sz w:val="32"/>
          <w:szCs w:val="32"/>
          <w:shd w:val="clear" w:color="auto" w:fill="FFFFFF"/>
        </w:rPr>
        <w:lastRenderedPageBreak/>
        <w:t>四、活动管理及经费报账管理</w:t>
      </w:r>
    </w:p>
    <w:p w:rsidR="00B071D6" w:rsidRPr="0015563F" w:rsidRDefault="00090675" w:rsidP="0015563F">
      <w:pPr>
        <w:pStyle w:val="a5"/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仿宋" w:cs="仿宋"/>
          <w:color w:val="FF0000"/>
          <w:sz w:val="32"/>
          <w:szCs w:val="32"/>
          <w:shd w:val="clear" w:color="auto" w:fill="FFFFFF"/>
        </w:rPr>
      </w:pPr>
      <w:r w:rsidRPr="0015563F">
        <w:rPr>
          <w:rFonts w:ascii="仿宋_GB2312" w:eastAsia="仿宋_GB2312" w:hAnsi="仿宋" w:cs="仿宋" w:hint="eastAsia"/>
          <w:color w:val="423E3E"/>
          <w:sz w:val="32"/>
          <w:szCs w:val="32"/>
          <w:shd w:val="clear" w:color="auto" w:fill="FFFFFF"/>
        </w:rPr>
        <w:t>1、原则上不安排住宿，确因组委会活动安排或工作需要，须在市内安排住宿的（同性2人一间），</w:t>
      </w:r>
      <w:r w:rsidRPr="0015563F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由业务部门负责审批，在</w:t>
      </w:r>
      <w:r w:rsidRPr="0015563F">
        <w:rPr>
          <w:rFonts w:ascii="仿宋_GB2312" w:eastAsia="仿宋_GB2312" w:hAnsi="仿宋" w:cs="仿宋" w:hint="eastAsia"/>
          <w:color w:val="423E3E"/>
          <w:sz w:val="32"/>
          <w:szCs w:val="32"/>
          <w:shd w:val="clear" w:color="auto" w:fill="FFFFFF"/>
        </w:rPr>
        <w:t>限额内据实报销，限额标准为350元/间·晚。</w:t>
      </w:r>
    </w:p>
    <w:p w:rsidR="00B071D6" w:rsidRPr="0015563F" w:rsidRDefault="00090675" w:rsidP="0015563F">
      <w:pPr>
        <w:pStyle w:val="a5"/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仿宋" w:cs="仿宋"/>
          <w:color w:val="423E3E"/>
          <w:sz w:val="32"/>
          <w:szCs w:val="32"/>
          <w:shd w:val="clear" w:color="auto" w:fill="FFFFFF"/>
        </w:rPr>
      </w:pPr>
      <w:r w:rsidRPr="0015563F">
        <w:rPr>
          <w:rFonts w:ascii="仿宋_GB2312" w:eastAsia="仿宋_GB2312" w:hAnsi="仿宋" w:cs="仿宋" w:hint="eastAsia"/>
          <w:color w:val="423E3E"/>
          <w:sz w:val="32"/>
          <w:szCs w:val="32"/>
          <w:shd w:val="clear" w:color="auto" w:fill="FFFFFF"/>
        </w:rPr>
        <w:t>2、伙食费</w:t>
      </w:r>
      <w:r w:rsidR="004C6EDE">
        <w:rPr>
          <w:rFonts w:ascii="仿宋_GB2312" w:eastAsia="仿宋_GB2312" w:hAnsi="仿宋" w:cs="仿宋" w:hint="eastAsia"/>
          <w:color w:val="423E3E"/>
          <w:sz w:val="32"/>
          <w:szCs w:val="32"/>
          <w:shd w:val="clear" w:color="auto" w:fill="FFFFFF"/>
        </w:rPr>
        <w:t>在</w:t>
      </w:r>
      <w:r w:rsidRPr="0015563F">
        <w:rPr>
          <w:rFonts w:ascii="仿宋_GB2312" w:eastAsia="仿宋_GB2312" w:hAnsi="仿宋" w:cs="仿宋" w:hint="eastAsia"/>
          <w:color w:val="423E3E"/>
          <w:sz w:val="32"/>
          <w:szCs w:val="32"/>
          <w:shd w:val="clear" w:color="auto" w:fill="FFFFFF"/>
        </w:rPr>
        <w:t>早餐20元、中餐40元、晚餐40元标准</w:t>
      </w:r>
      <w:r w:rsidR="004C6EDE">
        <w:rPr>
          <w:rFonts w:ascii="仿宋_GB2312" w:eastAsia="仿宋_GB2312" w:hAnsi="仿宋" w:cs="仿宋" w:hint="eastAsia"/>
          <w:color w:val="423E3E"/>
          <w:sz w:val="32"/>
          <w:szCs w:val="32"/>
          <w:shd w:val="clear" w:color="auto" w:fill="FFFFFF"/>
        </w:rPr>
        <w:t>内</w:t>
      </w:r>
      <w:bookmarkStart w:id="0" w:name="_GoBack"/>
      <w:bookmarkEnd w:id="0"/>
      <w:r w:rsidR="000D7DB2">
        <w:rPr>
          <w:rFonts w:ascii="仿宋_GB2312" w:eastAsia="仿宋_GB2312" w:hAnsi="仿宋" w:cs="仿宋" w:hint="eastAsia"/>
          <w:color w:val="423E3E"/>
          <w:sz w:val="32"/>
          <w:szCs w:val="32"/>
          <w:shd w:val="clear" w:color="auto" w:fill="FFFFFF"/>
        </w:rPr>
        <w:t>凭据</w:t>
      </w:r>
      <w:r w:rsidR="000D7DB2">
        <w:rPr>
          <w:rFonts w:ascii="仿宋_GB2312" w:eastAsia="仿宋_GB2312" w:hAnsi="仿宋" w:cs="仿宋"/>
          <w:color w:val="423E3E"/>
          <w:sz w:val="32"/>
          <w:szCs w:val="32"/>
          <w:shd w:val="clear" w:color="auto" w:fill="FFFFFF"/>
        </w:rPr>
        <w:t>报销</w:t>
      </w:r>
      <w:r w:rsidRPr="0015563F">
        <w:rPr>
          <w:rFonts w:ascii="仿宋_GB2312" w:eastAsia="仿宋_GB2312" w:hAnsi="仿宋" w:cs="仿宋" w:hint="eastAsia"/>
          <w:color w:val="423E3E"/>
          <w:sz w:val="32"/>
          <w:szCs w:val="32"/>
          <w:shd w:val="clear" w:color="auto" w:fill="FFFFFF"/>
        </w:rPr>
        <w:t>。</w:t>
      </w:r>
    </w:p>
    <w:p w:rsidR="00B071D6" w:rsidRPr="0015563F" w:rsidRDefault="00090675" w:rsidP="0015563F">
      <w:pPr>
        <w:pStyle w:val="a5"/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仿宋" w:cs="仿宋"/>
          <w:color w:val="423E3E"/>
          <w:sz w:val="32"/>
          <w:szCs w:val="32"/>
          <w:shd w:val="clear" w:color="auto" w:fill="FFFFFF"/>
        </w:rPr>
      </w:pPr>
      <w:r w:rsidRPr="0015563F">
        <w:rPr>
          <w:rFonts w:ascii="仿宋_GB2312" w:eastAsia="仿宋_GB2312" w:hAnsi="仿宋" w:cs="仿宋" w:hint="eastAsia"/>
          <w:color w:val="423E3E"/>
          <w:sz w:val="32"/>
          <w:szCs w:val="32"/>
          <w:shd w:val="clear" w:color="auto" w:fill="FFFFFF"/>
        </w:rPr>
        <w:t>3、交通费据实报销。</w:t>
      </w:r>
      <w:r w:rsidR="00975C64" w:rsidRPr="0015563F">
        <w:rPr>
          <w:rFonts w:ascii="仿宋_GB2312" w:eastAsia="仿宋_GB2312" w:hAnsi="仿宋" w:cs="仿宋" w:hint="eastAsia"/>
          <w:color w:val="423E3E"/>
          <w:sz w:val="32"/>
          <w:szCs w:val="32"/>
          <w:shd w:val="clear" w:color="auto" w:fill="FFFFFF"/>
        </w:rPr>
        <w:t>原则上参照学院《公务交通费</w:t>
      </w:r>
      <w:r w:rsidR="008C3BE5" w:rsidRPr="0015563F">
        <w:rPr>
          <w:rFonts w:ascii="仿宋_GB2312" w:eastAsia="仿宋_GB2312" w:hAnsi="仿宋" w:cs="仿宋" w:hint="eastAsia"/>
          <w:color w:val="423E3E"/>
          <w:sz w:val="32"/>
          <w:szCs w:val="32"/>
          <w:shd w:val="clear" w:color="auto" w:fill="FFFFFF"/>
        </w:rPr>
        <w:t>报销</w:t>
      </w:r>
      <w:r w:rsidR="00975C64" w:rsidRPr="0015563F">
        <w:rPr>
          <w:rFonts w:ascii="仿宋_GB2312" w:eastAsia="仿宋_GB2312" w:hAnsi="仿宋" w:cs="仿宋" w:hint="eastAsia"/>
          <w:color w:val="423E3E"/>
          <w:sz w:val="32"/>
          <w:szCs w:val="32"/>
          <w:shd w:val="clear" w:color="auto" w:fill="FFFFFF"/>
        </w:rPr>
        <w:t>管理办法》执行。</w:t>
      </w:r>
    </w:p>
    <w:p w:rsidR="00B071D6" w:rsidRPr="0015563F" w:rsidRDefault="00090675" w:rsidP="0015563F">
      <w:pPr>
        <w:pStyle w:val="a5"/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仿宋" w:cs="仿宋"/>
          <w:color w:val="423E3E"/>
          <w:sz w:val="32"/>
          <w:szCs w:val="32"/>
          <w:shd w:val="clear" w:color="auto" w:fill="FFFFFF"/>
        </w:rPr>
      </w:pPr>
      <w:r w:rsidRPr="0015563F">
        <w:rPr>
          <w:rFonts w:ascii="仿宋_GB2312" w:eastAsia="仿宋_GB2312" w:hAnsi="仿宋" w:cs="仿宋" w:hint="eastAsia"/>
          <w:color w:val="423E3E"/>
          <w:sz w:val="32"/>
          <w:szCs w:val="32"/>
          <w:shd w:val="clear" w:color="auto" w:fill="FFFFFF"/>
        </w:rPr>
        <w:t>4、因活动开展而发生的其他费用，如文印费用、宣传费用、比赛费用等，凭票据实报销。</w:t>
      </w:r>
    </w:p>
    <w:p w:rsidR="00B071D6" w:rsidRPr="0015563F" w:rsidRDefault="00090675" w:rsidP="0015563F">
      <w:pPr>
        <w:pStyle w:val="a5"/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仿宋" w:cs="仿宋"/>
          <w:color w:val="423E3E"/>
          <w:sz w:val="32"/>
          <w:szCs w:val="32"/>
          <w:shd w:val="clear" w:color="auto" w:fill="FFFFFF"/>
        </w:rPr>
      </w:pPr>
      <w:r w:rsidRPr="0015563F">
        <w:rPr>
          <w:rFonts w:ascii="仿宋_GB2312" w:eastAsia="仿宋_GB2312" w:hAnsi="仿宋" w:cs="仿宋" w:hint="eastAsia"/>
          <w:color w:val="423E3E"/>
          <w:sz w:val="32"/>
          <w:szCs w:val="32"/>
          <w:shd w:val="clear" w:color="auto" w:fill="FFFFFF"/>
        </w:rPr>
        <w:t>5、学生活动中的领队和指导老师具体负责学生活动的管理和指挥，确保参加活动学生的人身财产安全，其所发生的住宿费、伙食费、交通费按此办法处理。</w:t>
      </w:r>
    </w:p>
    <w:p w:rsidR="00B071D6" w:rsidRPr="0015563F" w:rsidRDefault="00090675" w:rsidP="0015563F">
      <w:pPr>
        <w:spacing w:line="540" w:lineRule="exact"/>
        <w:ind w:firstLineChars="200" w:firstLine="640"/>
        <w:rPr>
          <w:rFonts w:ascii="黑体" w:eastAsia="黑体" w:hAnsi="黑体" w:cs="仿宋"/>
          <w:bCs/>
          <w:color w:val="423E3E"/>
          <w:sz w:val="32"/>
          <w:szCs w:val="32"/>
          <w:shd w:val="clear" w:color="auto" w:fill="FFFFFF"/>
        </w:rPr>
      </w:pPr>
      <w:r w:rsidRPr="0015563F">
        <w:rPr>
          <w:rFonts w:ascii="黑体" w:eastAsia="黑体" w:hAnsi="黑体" w:cs="仿宋" w:hint="eastAsia"/>
          <w:bCs/>
          <w:color w:val="423E3E"/>
          <w:sz w:val="32"/>
          <w:szCs w:val="32"/>
          <w:shd w:val="clear" w:color="auto" w:fill="FFFFFF"/>
        </w:rPr>
        <w:t>五、监督检查</w:t>
      </w:r>
    </w:p>
    <w:p w:rsidR="00B071D6" w:rsidRPr="0015563F" w:rsidRDefault="00090675" w:rsidP="0015563F">
      <w:pPr>
        <w:spacing w:line="540" w:lineRule="exact"/>
        <w:ind w:firstLineChars="200" w:firstLine="640"/>
        <w:rPr>
          <w:rFonts w:ascii="仿宋_GB2312" w:eastAsia="仿宋_GB2312" w:hAnsi="仿宋" w:cs="仿宋"/>
          <w:color w:val="423E3E"/>
          <w:sz w:val="32"/>
          <w:szCs w:val="32"/>
          <w:shd w:val="clear" w:color="auto" w:fill="FFFFFF"/>
        </w:rPr>
      </w:pPr>
      <w:r w:rsidRPr="0015563F">
        <w:rPr>
          <w:rFonts w:ascii="仿宋_GB2312" w:eastAsia="仿宋_GB2312" w:hAnsi="仿宋" w:cs="仿宋" w:hint="eastAsia"/>
          <w:color w:val="423E3E"/>
          <w:sz w:val="32"/>
          <w:szCs w:val="32"/>
          <w:shd w:val="clear" w:color="auto" w:fill="FFFFFF"/>
        </w:rPr>
        <w:t>1、业务部门对</w:t>
      </w:r>
      <w:r w:rsidR="00F07BC0" w:rsidRPr="0015563F">
        <w:rPr>
          <w:rFonts w:ascii="仿宋_GB2312" w:eastAsia="仿宋_GB2312" w:hAnsi="仿宋" w:cs="仿宋" w:hint="eastAsia"/>
          <w:color w:val="423E3E"/>
          <w:sz w:val="32"/>
          <w:szCs w:val="32"/>
          <w:shd w:val="clear" w:color="auto" w:fill="FFFFFF"/>
        </w:rPr>
        <w:t>师生</w:t>
      </w:r>
      <w:r w:rsidRPr="0015563F">
        <w:rPr>
          <w:rFonts w:ascii="仿宋_GB2312" w:eastAsia="仿宋_GB2312" w:hAnsi="仿宋" w:cs="仿宋" w:hint="eastAsia"/>
          <w:color w:val="423E3E"/>
          <w:sz w:val="32"/>
          <w:szCs w:val="32"/>
          <w:shd w:val="clear" w:color="auto" w:fill="FFFFFF"/>
        </w:rPr>
        <w:t>市内课外竞赛等活动的经费使用负责统筹管理，对经费使用的真实性、合理性负责。</w:t>
      </w:r>
    </w:p>
    <w:p w:rsidR="00B071D6" w:rsidRPr="0015563F" w:rsidRDefault="00090675" w:rsidP="0015563F">
      <w:pPr>
        <w:spacing w:line="540" w:lineRule="exact"/>
        <w:ind w:firstLineChars="200" w:firstLine="640"/>
        <w:rPr>
          <w:rFonts w:ascii="仿宋_GB2312" w:eastAsia="仿宋_GB2312" w:hAnsi="仿宋" w:cs="仿宋"/>
          <w:color w:val="423E3E"/>
          <w:sz w:val="32"/>
          <w:szCs w:val="32"/>
          <w:shd w:val="clear" w:color="auto" w:fill="FFFFFF"/>
        </w:rPr>
      </w:pPr>
      <w:r w:rsidRPr="0015563F">
        <w:rPr>
          <w:rFonts w:ascii="仿宋_GB2312" w:eastAsia="仿宋_GB2312" w:hAnsi="仿宋" w:cs="仿宋" w:hint="eastAsia"/>
          <w:color w:val="423E3E"/>
          <w:sz w:val="32"/>
          <w:szCs w:val="32"/>
          <w:shd w:val="clear" w:color="auto" w:fill="FFFFFF"/>
        </w:rPr>
        <w:t>2、财务、审计部门对</w:t>
      </w:r>
      <w:r w:rsidR="00F07BC0" w:rsidRPr="0015563F">
        <w:rPr>
          <w:rFonts w:ascii="仿宋_GB2312" w:eastAsia="仿宋_GB2312" w:hAnsi="仿宋" w:cs="仿宋" w:hint="eastAsia"/>
          <w:color w:val="423E3E"/>
          <w:sz w:val="32"/>
          <w:szCs w:val="32"/>
          <w:shd w:val="clear" w:color="auto" w:fill="FFFFFF"/>
        </w:rPr>
        <w:t>师生</w:t>
      </w:r>
      <w:r w:rsidRPr="0015563F">
        <w:rPr>
          <w:rFonts w:ascii="仿宋_GB2312" w:eastAsia="仿宋_GB2312" w:hAnsi="仿宋" w:cs="仿宋" w:hint="eastAsia"/>
          <w:color w:val="423E3E"/>
          <w:sz w:val="32"/>
          <w:szCs w:val="32"/>
          <w:shd w:val="clear" w:color="auto" w:fill="FFFFFF"/>
        </w:rPr>
        <w:t>市内课外竞赛等活动经费的使用进行核算和监督。</w:t>
      </w:r>
    </w:p>
    <w:p w:rsidR="00B071D6" w:rsidRPr="0015563F" w:rsidRDefault="00090675" w:rsidP="0015563F">
      <w:pPr>
        <w:spacing w:line="540" w:lineRule="exact"/>
        <w:ind w:firstLineChars="200" w:firstLine="640"/>
        <w:rPr>
          <w:rFonts w:ascii="仿宋_GB2312" w:eastAsia="仿宋_GB2312" w:hAnsi="仿宋" w:cs="仿宋"/>
          <w:color w:val="423E3E"/>
          <w:sz w:val="32"/>
          <w:szCs w:val="32"/>
          <w:shd w:val="clear" w:color="auto" w:fill="FFFFFF"/>
        </w:rPr>
      </w:pPr>
      <w:r w:rsidRPr="0015563F">
        <w:rPr>
          <w:rFonts w:ascii="仿宋_GB2312" w:eastAsia="仿宋_GB2312" w:hAnsi="仿宋" w:cs="仿宋" w:hint="eastAsia"/>
          <w:color w:val="423E3E"/>
          <w:sz w:val="32"/>
          <w:szCs w:val="32"/>
          <w:shd w:val="clear" w:color="auto" w:fill="FFFFFF"/>
        </w:rPr>
        <w:t>六、本办法自发布之日起执行。</w:t>
      </w:r>
    </w:p>
    <w:p w:rsidR="00B071D6" w:rsidRPr="0015563F" w:rsidRDefault="00B071D6" w:rsidP="0015563F">
      <w:pPr>
        <w:spacing w:line="540" w:lineRule="exact"/>
        <w:ind w:firstLineChars="200" w:firstLine="640"/>
        <w:rPr>
          <w:rFonts w:ascii="仿宋_GB2312" w:eastAsia="仿宋_GB2312" w:hAnsi="仿宋" w:cs="仿宋"/>
          <w:color w:val="423E3E"/>
          <w:sz w:val="32"/>
          <w:szCs w:val="32"/>
          <w:shd w:val="clear" w:color="auto" w:fill="FFFFFF"/>
        </w:rPr>
      </w:pPr>
    </w:p>
    <w:p w:rsidR="00B071D6" w:rsidRPr="0015563F" w:rsidRDefault="00090675" w:rsidP="0015563F">
      <w:pPr>
        <w:spacing w:line="540" w:lineRule="exact"/>
        <w:ind w:firstLineChars="200" w:firstLine="640"/>
        <w:rPr>
          <w:rFonts w:ascii="仿宋_GB2312" w:eastAsia="仿宋_GB2312" w:hAnsi="仿宋" w:cs="仿宋"/>
          <w:color w:val="423E3E"/>
          <w:sz w:val="32"/>
          <w:szCs w:val="32"/>
          <w:shd w:val="clear" w:color="auto" w:fill="FFFFFF"/>
        </w:rPr>
      </w:pPr>
      <w:r w:rsidRPr="0015563F">
        <w:rPr>
          <w:rFonts w:ascii="仿宋_GB2312" w:eastAsia="仿宋_GB2312" w:hAnsi="仿宋" w:cs="仿宋" w:hint="eastAsia"/>
          <w:color w:val="423E3E"/>
          <w:sz w:val="32"/>
          <w:szCs w:val="32"/>
          <w:shd w:val="clear" w:color="auto" w:fill="FFFFFF"/>
        </w:rPr>
        <w:t xml:space="preserve">            </w:t>
      </w:r>
      <w:r w:rsidR="0015563F">
        <w:rPr>
          <w:rFonts w:ascii="仿宋_GB2312" w:eastAsia="仿宋_GB2312" w:hAnsi="仿宋" w:cs="仿宋" w:hint="eastAsia"/>
          <w:color w:val="423E3E"/>
          <w:sz w:val="32"/>
          <w:szCs w:val="32"/>
          <w:shd w:val="clear" w:color="auto" w:fill="FFFFFF"/>
        </w:rPr>
        <w:t xml:space="preserve">              湖南</w:t>
      </w:r>
      <w:r w:rsidR="0015563F">
        <w:rPr>
          <w:rFonts w:ascii="仿宋_GB2312" w:eastAsia="仿宋_GB2312" w:hAnsi="仿宋" w:cs="仿宋"/>
          <w:color w:val="423E3E"/>
          <w:sz w:val="32"/>
          <w:szCs w:val="32"/>
          <w:shd w:val="clear" w:color="auto" w:fill="FFFFFF"/>
        </w:rPr>
        <w:t>商务职业技术学院</w:t>
      </w:r>
    </w:p>
    <w:p w:rsidR="00B071D6" w:rsidRPr="0015563F" w:rsidRDefault="0015563F" w:rsidP="0015563F">
      <w:pPr>
        <w:spacing w:line="540" w:lineRule="exact"/>
        <w:ind w:firstLineChars="200" w:firstLine="640"/>
        <w:rPr>
          <w:rFonts w:ascii="仿宋_GB2312" w:eastAsia="仿宋_GB2312" w:hAnsi="仿宋" w:cs="仿宋"/>
          <w:color w:val="423E3E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423E3E"/>
          <w:sz w:val="32"/>
          <w:szCs w:val="32"/>
          <w:shd w:val="clear" w:color="auto" w:fill="FFFFFF"/>
        </w:rPr>
        <w:t xml:space="preserve">                            </w:t>
      </w:r>
      <w:r w:rsidR="00090675" w:rsidRPr="0015563F">
        <w:rPr>
          <w:rFonts w:ascii="仿宋_GB2312" w:eastAsia="仿宋_GB2312" w:hAnsi="仿宋" w:cs="仿宋" w:hint="eastAsia"/>
          <w:color w:val="423E3E"/>
          <w:sz w:val="32"/>
          <w:szCs w:val="32"/>
          <w:shd w:val="clear" w:color="auto" w:fill="FFFFFF"/>
        </w:rPr>
        <w:t xml:space="preserve"> 2018年12月1日</w:t>
      </w:r>
    </w:p>
    <w:p w:rsidR="0015563F" w:rsidRPr="000B4E7E" w:rsidRDefault="0015563F" w:rsidP="0015563F">
      <w:pPr>
        <w:adjustRightInd w:val="0"/>
        <w:snapToGrid w:val="0"/>
        <w:spacing w:line="640" w:lineRule="exact"/>
        <w:rPr>
          <w:rFonts w:ascii="仿宋_GB2312" w:eastAsia="仿宋_GB2312"/>
          <w:spacing w:val="-10"/>
          <w:sz w:val="32"/>
          <w:szCs w:val="32"/>
        </w:rPr>
      </w:pPr>
    </w:p>
    <w:p w:rsidR="0015563F" w:rsidRPr="0015563F" w:rsidRDefault="0015563F" w:rsidP="0015563F">
      <w:pPr>
        <w:spacing w:line="640" w:lineRule="exact"/>
        <w:rPr>
          <w:rFonts w:ascii="方正小标宋简体" w:eastAsia="方正小标宋简体"/>
          <w:spacing w:val="-10"/>
          <w:sz w:val="32"/>
          <w:szCs w:val="32"/>
        </w:rPr>
      </w:pPr>
      <w:r>
        <w:rPr>
          <w:rFonts w:ascii="黑体" w:eastAsia="黑体" w:hAnsi="宋体" w:hint="eastAsia"/>
          <w:b/>
          <w:spacing w:val="-10"/>
          <w:sz w:val="32"/>
          <w:szCs w:val="32"/>
        </w:rPr>
        <w:t>主题词：</w:t>
      </w:r>
      <w:r w:rsidRPr="0015563F">
        <w:rPr>
          <w:rFonts w:ascii="方正小标宋简体" w:eastAsia="方正小标宋简体" w:hAnsi="宋体" w:hint="eastAsia"/>
          <w:spacing w:val="-10"/>
          <w:sz w:val="32"/>
          <w:szCs w:val="32"/>
        </w:rPr>
        <w:t>师生  竞赛  经费  管理  办法</w:t>
      </w:r>
    </w:p>
    <w:p w:rsidR="00B071D6" w:rsidRPr="0015563F" w:rsidRDefault="0015563F" w:rsidP="0015563F">
      <w:pPr>
        <w:spacing w:line="640" w:lineRule="exact"/>
      </w:pPr>
      <w:r w:rsidRPr="000B4E7E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402589</wp:posOffset>
                </wp:positionV>
                <wp:extent cx="5372100" cy="0"/>
                <wp:effectExtent l="0" t="0" r="1905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202CF" id="直接连接符 2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5pt,31.7pt" to="424.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"/>
            </w:pict>
          </mc:Fallback>
        </mc:AlternateContent>
      </w:r>
      <w:r w:rsidRPr="000B4E7E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27939</wp:posOffset>
                </wp:positionV>
                <wp:extent cx="5372100" cy="0"/>
                <wp:effectExtent l="0" t="0" r="1905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D456D" id="直接连接符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2pt" to="42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"/>
            </w:pict>
          </mc:Fallback>
        </mc:AlternateContent>
      </w:r>
      <w:r w:rsidRPr="000B4E7E">
        <w:rPr>
          <w:rFonts w:ascii="仿宋_GB2312" w:eastAsia="仿宋_GB2312"/>
          <w:spacing w:val="-10"/>
          <w:sz w:val="32"/>
          <w:szCs w:val="32"/>
        </w:rPr>
        <w:t xml:space="preserve">  </w:t>
      </w:r>
      <w:r w:rsidRPr="000B4E7E">
        <w:rPr>
          <w:rFonts w:ascii="仿宋_GB2312" w:eastAsia="仿宋_GB2312" w:hint="eastAsia"/>
          <w:spacing w:val="-10"/>
          <w:sz w:val="32"/>
          <w:szCs w:val="32"/>
        </w:rPr>
        <w:t>湖南商务职业技术学院</w:t>
      </w:r>
      <w:r w:rsidRPr="000B4E7E">
        <w:rPr>
          <w:rFonts w:ascii="仿宋_GB2312" w:eastAsia="仿宋_GB2312"/>
          <w:spacing w:val="-10"/>
          <w:sz w:val="32"/>
          <w:szCs w:val="32"/>
        </w:rPr>
        <w:t xml:space="preserve">        </w:t>
      </w:r>
      <w:r>
        <w:rPr>
          <w:rFonts w:ascii="仿宋_GB2312" w:eastAsia="仿宋_GB2312"/>
          <w:spacing w:val="-10"/>
          <w:sz w:val="32"/>
          <w:szCs w:val="32"/>
        </w:rPr>
        <w:t xml:space="preserve"> </w:t>
      </w:r>
      <w:r w:rsidRPr="000B4E7E">
        <w:rPr>
          <w:rFonts w:ascii="仿宋_GB2312" w:eastAsia="仿宋_GB2312"/>
          <w:spacing w:val="-10"/>
          <w:sz w:val="32"/>
          <w:szCs w:val="32"/>
        </w:rPr>
        <w:t xml:space="preserve"> </w:t>
      </w:r>
      <w:r>
        <w:rPr>
          <w:rFonts w:ascii="仿宋_GB2312" w:eastAsia="仿宋_GB2312" w:hint="eastAsia"/>
          <w:spacing w:val="-10"/>
          <w:sz w:val="32"/>
          <w:szCs w:val="32"/>
        </w:rPr>
        <w:t xml:space="preserve"> </w:t>
      </w:r>
      <w:r w:rsidRPr="000B4E7E">
        <w:rPr>
          <w:rFonts w:ascii="仿宋_GB2312" w:eastAsia="仿宋_GB2312"/>
          <w:spacing w:val="-10"/>
          <w:sz w:val="32"/>
          <w:szCs w:val="32"/>
        </w:rPr>
        <w:t xml:space="preserve">  2018</w:t>
      </w:r>
      <w:r w:rsidRPr="000B4E7E">
        <w:rPr>
          <w:rFonts w:ascii="仿宋_GB2312" w:eastAsia="仿宋_GB2312" w:hint="eastAsia"/>
          <w:spacing w:val="-10"/>
          <w:sz w:val="32"/>
          <w:szCs w:val="32"/>
        </w:rPr>
        <w:t>年</w:t>
      </w:r>
      <w:r w:rsidRPr="000B4E7E">
        <w:rPr>
          <w:rFonts w:ascii="仿宋_GB2312" w:eastAsia="仿宋_GB2312"/>
          <w:spacing w:val="-10"/>
          <w:sz w:val="32"/>
          <w:szCs w:val="32"/>
        </w:rPr>
        <w:t xml:space="preserve"> </w:t>
      </w:r>
      <w:r>
        <w:rPr>
          <w:rFonts w:ascii="仿宋_GB2312" w:eastAsia="仿宋_GB2312"/>
          <w:spacing w:val="-10"/>
          <w:sz w:val="32"/>
          <w:szCs w:val="32"/>
        </w:rPr>
        <w:t>12</w:t>
      </w:r>
      <w:r w:rsidRPr="000B4E7E">
        <w:rPr>
          <w:rFonts w:ascii="仿宋_GB2312" w:eastAsia="仿宋_GB2312" w:hint="eastAsia"/>
          <w:spacing w:val="-10"/>
          <w:sz w:val="32"/>
          <w:szCs w:val="32"/>
        </w:rPr>
        <w:t>月</w:t>
      </w:r>
      <w:r w:rsidRPr="000B4E7E">
        <w:rPr>
          <w:rFonts w:ascii="仿宋_GB2312" w:eastAsia="仿宋_GB2312"/>
          <w:spacing w:val="-10"/>
          <w:sz w:val="32"/>
          <w:szCs w:val="32"/>
        </w:rPr>
        <w:t xml:space="preserve"> </w:t>
      </w:r>
      <w:r>
        <w:rPr>
          <w:rFonts w:ascii="仿宋_GB2312" w:eastAsia="仿宋_GB2312" w:hint="eastAsia"/>
          <w:spacing w:val="-10"/>
          <w:sz w:val="32"/>
          <w:szCs w:val="32"/>
        </w:rPr>
        <w:t>1</w:t>
      </w:r>
      <w:r w:rsidRPr="000B4E7E">
        <w:rPr>
          <w:rFonts w:ascii="仿宋_GB2312" w:eastAsia="仿宋_GB2312" w:hint="eastAsia"/>
          <w:spacing w:val="-10"/>
          <w:sz w:val="32"/>
          <w:szCs w:val="32"/>
        </w:rPr>
        <w:t>日印发</w:t>
      </w:r>
    </w:p>
    <w:sectPr w:rsidR="00B071D6" w:rsidRPr="00155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059" w:rsidRDefault="009E7059" w:rsidP="000D7DB2">
      <w:r>
        <w:separator/>
      </w:r>
    </w:p>
  </w:endnote>
  <w:endnote w:type="continuationSeparator" w:id="0">
    <w:p w:rsidR="009E7059" w:rsidRDefault="009E7059" w:rsidP="000D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059" w:rsidRDefault="009E7059" w:rsidP="000D7DB2">
      <w:r>
        <w:separator/>
      </w:r>
    </w:p>
  </w:footnote>
  <w:footnote w:type="continuationSeparator" w:id="0">
    <w:p w:rsidR="009E7059" w:rsidRDefault="009E7059" w:rsidP="000D7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64AB5"/>
    <w:rsid w:val="00090675"/>
    <w:rsid w:val="000D7DB2"/>
    <w:rsid w:val="0015563F"/>
    <w:rsid w:val="004C6EDE"/>
    <w:rsid w:val="00641036"/>
    <w:rsid w:val="006608B1"/>
    <w:rsid w:val="007A4A2C"/>
    <w:rsid w:val="007C4CB7"/>
    <w:rsid w:val="008C3BE5"/>
    <w:rsid w:val="008D64E4"/>
    <w:rsid w:val="00975C64"/>
    <w:rsid w:val="009E7059"/>
    <w:rsid w:val="00AD273A"/>
    <w:rsid w:val="00B071D6"/>
    <w:rsid w:val="00D548A3"/>
    <w:rsid w:val="00F07BC0"/>
    <w:rsid w:val="10711445"/>
    <w:rsid w:val="12F81C2C"/>
    <w:rsid w:val="1AB7724E"/>
    <w:rsid w:val="24325629"/>
    <w:rsid w:val="2AAD1C8F"/>
    <w:rsid w:val="315F06ED"/>
    <w:rsid w:val="4B532CB4"/>
    <w:rsid w:val="522646E6"/>
    <w:rsid w:val="5EDB625E"/>
    <w:rsid w:val="692F0B24"/>
    <w:rsid w:val="72764AB5"/>
    <w:rsid w:val="772B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9A8B0AE-EA53-47A0-AC5F-1F96FA3F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Pr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FollowedHyperlink"/>
    <w:basedOn w:val="a0"/>
    <w:qFormat/>
    <w:rPr>
      <w:color w:val="000000"/>
      <w:u w:val="none"/>
    </w:rPr>
  </w:style>
  <w:style w:type="character" w:styleId="a8">
    <w:name w:val="Hyperlink"/>
    <w:basedOn w:val="a0"/>
    <w:qFormat/>
    <w:rPr>
      <w:color w:val="000000"/>
      <w:u w:val="none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122</Words>
  <Characters>698</Characters>
  <Application>Microsoft Office Word</Application>
  <DocSecurity>0</DocSecurity>
  <Lines>5</Lines>
  <Paragraphs>1</Paragraphs>
  <ScaleCrop>false</ScaleCrop>
  <Company>China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孙春华</cp:lastModifiedBy>
  <cp:revision>9</cp:revision>
  <dcterms:created xsi:type="dcterms:W3CDTF">2018-12-25T14:57:00Z</dcterms:created>
  <dcterms:modified xsi:type="dcterms:W3CDTF">2019-01-14T03:11:00Z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