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23" w:rsidRPr="008A3F23" w:rsidRDefault="008A3F23" w:rsidP="008A3F23">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8A3F23">
        <w:rPr>
          <w:rFonts w:ascii="微软雅黑" w:eastAsia="微软雅黑" w:hAnsi="微软雅黑" w:cs="宋体" w:hint="eastAsia"/>
          <w:b/>
          <w:bCs/>
          <w:color w:val="000000"/>
          <w:kern w:val="36"/>
          <w:sz w:val="36"/>
          <w:szCs w:val="36"/>
        </w:rPr>
        <w:t>中共中央关于制定国民经济和社会发展第十四个五年规划和二〇三五年远景目标的建议</w:t>
      </w:r>
    </w:p>
    <w:p w:rsidR="008A3F23" w:rsidRPr="008A3F23" w:rsidRDefault="008A3F23" w:rsidP="008A3F23">
      <w:pPr>
        <w:widowControl/>
        <w:shd w:val="clear" w:color="auto" w:fill="FFFFFF"/>
        <w:spacing w:after="150"/>
        <w:jc w:val="center"/>
        <w:outlineLvl w:val="1"/>
        <w:rPr>
          <w:rFonts w:ascii="宋体" w:eastAsia="宋体" w:hAnsi="宋体" w:cs="宋体" w:hint="eastAsia"/>
          <w:b/>
          <w:bCs/>
          <w:color w:val="000000"/>
          <w:kern w:val="0"/>
          <w:sz w:val="24"/>
          <w:szCs w:val="24"/>
        </w:rPr>
      </w:pPr>
      <w:r w:rsidRPr="008A3F23">
        <w:rPr>
          <w:rFonts w:ascii="宋体" w:eastAsia="宋体" w:hAnsi="宋体" w:cs="宋体" w:hint="eastAsia"/>
          <w:b/>
          <w:bCs/>
          <w:color w:val="000000"/>
          <w:kern w:val="0"/>
          <w:sz w:val="24"/>
          <w:szCs w:val="24"/>
        </w:rPr>
        <w:t>（二〇二〇年十月二十九日中国共产党第十九届中央委员会第五次全体会议通过）</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一、全面建成小康社会，开启全面建设社会主义现代化国家新征程</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Pr>
          <w:rFonts w:ascii="微软雅黑" w:eastAsia="微软雅黑" w:hAnsi="微软雅黑" w:hint="eastAsia"/>
          <w:color w:val="000000"/>
          <w:sz w:val="27"/>
          <w:szCs w:val="27"/>
        </w:rPr>
        <w:t>一百万亿</w:t>
      </w:r>
      <w:proofErr w:type="gramEnd"/>
      <w:r>
        <w:rPr>
          <w:rFonts w:ascii="微软雅黑" w:eastAsia="微软雅黑" w:hAnsi="微软雅黑" w:hint="eastAsia"/>
          <w:color w:val="000000"/>
          <w:sz w:val="27"/>
          <w:szCs w:val="27"/>
        </w:rPr>
        <w:t>元；脱贫攻坚成果举世瞩目，五千五百七十五万农村贫困人口实现脱贫；粮食年产量连续五年稳定在</w:t>
      </w:r>
      <w:proofErr w:type="gramStart"/>
      <w:r>
        <w:rPr>
          <w:rFonts w:ascii="微软雅黑" w:eastAsia="微软雅黑" w:hAnsi="微软雅黑" w:hint="eastAsia"/>
          <w:color w:val="000000"/>
          <w:sz w:val="27"/>
          <w:szCs w:val="27"/>
        </w:rPr>
        <w:t>一万三千亿斤</w:t>
      </w:r>
      <w:proofErr w:type="gramEnd"/>
      <w:r>
        <w:rPr>
          <w:rFonts w:ascii="微软雅黑" w:eastAsia="微软雅黑" w:hAnsi="微软雅黑" w:hint="eastAsia"/>
          <w:color w:val="000000"/>
          <w:sz w:val="27"/>
          <w:szCs w:val="27"/>
        </w:rPr>
        <w:t>以上；污染防治力度加大，生态环境明显改善；对外开放持续扩大，共建“一带一路”成果丰硕；人民生活水平显著提高，高等教育进入普及化阶段，城镇新增就业超过六</w:t>
      </w:r>
      <w:r>
        <w:rPr>
          <w:rFonts w:ascii="微软雅黑" w:eastAsia="微软雅黑" w:hAnsi="微软雅黑" w:hint="eastAsia"/>
          <w:color w:val="000000"/>
          <w:sz w:val="27"/>
          <w:szCs w:val="27"/>
        </w:rPr>
        <w:lastRenderedPageBreak/>
        <w:t>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w:t>
      </w:r>
      <w:r>
        <w:rPr>
          <w:rFonts w:ascii="微软雅黑" w:eastAsia="微软雅黑" w:hAnsi="微软雅黑" w:hint="eastAsia"/>
          <w:color w:val="000000"/>
          <w:sz w:val="27"/>
          <w:szCs w:val="27"/>
        </w:rPr>
        <w:lastRenderedPageBreak/>
        <w:t>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3.到二〇三五年基本实现社会主义现代化远景目标。党的十九大对实现第二个百年奋斗目标</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Pr>
          <w:rFonts w:ascii="微软雅黑" w:eastAsia="微软雅黑" w:hAnsi="微软雅黑" w:hint="eastAsia"/>
          <w:color w:val="000000"/>
          <w:sz w:val="27"/>
          <w:szCs w:val="27"/>
        </w:rPr>
        <w:t>软实力</w:t>
      </w:r>
      <w:proofErr w:type="gramEnd"/>
      <w:r>
        <w:rPr>
          <w:rFonts w:ascii="微软雅黑" w:eastAsia="微软雅黑" w:hAnsi="微软雅黑" w:hint="eastAsia"/>
          <w:color w:val="000000"/>
          <w:sz w:val="27"/>
          <w:szCs w:val="27"/>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二、“十四五”时期经济社会发展指导方针和主要目标</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5.“十四五”时期经济社会发展必须遵循的原则。</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——坚持党的全面领导。坚持和完善党领导经济社会发展的体制机制，坚持和完善中国特色社会主义制度，不断提高贯彻新发展理念、构建新发展格局能力和水平，为实现高质量发展提供根本保证。</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——坚持新发展理念。把新发展理念贯穿发展全过程和各领域，构建新发展格局，切实转变发展方式，推动质量变革、效率变革、动力变革，实现更高质量、更有效率、更加公平、更可持续、更为安全的发展。</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——生态文明建设实现新进步。国土空间开发保护格局得到优化，生产生活方式绿色</w:t>
      </w:r>
      <w:proofErr w:type="gramStart"/>
      <w:r>
        <w:rPr>
          <w:rFonts w:ascii="微软雅黑" w:eastAsia="微软雅黑" w:hAnsi="微软雅黑" w:hint="eastAsia"/>
          <w:color w:val="000000"/>
          <w:sz w:val="27"/>
          <w:szCs w:val="27"/>
        </w:rPr>
        <w:t>转型成效</w:t>
      </w:r>
      <w:proofErr w:type="gramEnd"/>
      <w:r>
        <w:rPr>
          <w:rFonts w:ascii="微软雅黑" w:eastAsia="微软雅黑" w:hAnsi="微软雅黑" w:hint="eastAsia"/>
          <w:color w:val="000000"/>
          <w:sz w:val="27"/>
          <w:szCs w:val="27"/>
        </w:rPr>
        <w:t>显著，能源资源配置更加合理、利用效率大幅提高，主要污染物排放总量持续减少，生态环境持续改善，生态安全屏障更加牢固，城乡人居环境明显改善。</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——国家治理效能得到新提升。社会主义民主法治更加健全，社会公平正义进一步彰显，国家行政体系更加完善，政府作用更好发挥，行政效率和公信</w:t>
      </w:r>
      <w:proofErr w:type="gramStart"/>
      <w:r>
        <w:rPr>
          <w:rFonts w:ascii="微软雅黑" w:eastAsia="微软雅黑" w:hAnsi="微软雅黑" w:hint="eastAsia"/>
          <w:color w:val="000000"/>
          <w:sz w:val="27"/>
          <w:szCs w:val="27"/>
        </w:rPr>
        <w:t>力显著</w:t>
      </w:r>
      <w:proofErr w:type="gramEnd"/>
      <w:r>
        <w:rPr>
          <w:rFonts w:ascii="微软雅黑" w:eastAsia="微软雅黑" w:hAnsi="微软雅黑" w:hint="eastAsia"/>
          <w:color w:val="000000"/>
          <w:sz w:val="27"/>
          <w:szCs w:val="27"/>
        </w:rPr>
        <w:t>提升，社会治理特别是基层治理水平明显提高，防范化解重大风险体制机制不断健全，突发公共事件应急能力显著增强，自然灾害防御水平明显提升，发展安全保障更加有力，国防和军队现代化迈出重大步伐。</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lastRenderedPageBreak/>
        <w:t>三、坚持创新驱动发展，全面塑造发展新优势</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8.提升企业技术创新能力。强化企业创新主体地位，促进各</w:t>
      </w:r>
      <w:proofErr w:type="gramStart"/>
      <w:r>
        <w:rPr>
          <w:rFonts w:ascii="微软雅黑" w:eastAsia="微软雅黑" w:hAnsi="微软雅黑" w:hint="eastAsia"/>
          <w:color w:val="000000"/>
          <w:sz w:val="27"/>
          <w:szCs w:val="27"/>
        </w:rPr>
        <w:t>类创新</w:t>
      </w:r>
      <w:proofErr w:type="gramEnd"/>
      <w:r>
        <w:rPr>
          <w:rFonts w:ascii="微软雅黑" w:eastAsia="微软雅黑" w:hAnsi="微软雅黑" w:hint="eastAsia"/>
          <w:color w:val="000000"/>
          <w:sz w:val="27"/>
          <w:szCs w:val="27"/>
        </w:rPr>
        <w:t>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w:t>
      </w:r>
      <w:proofErr w:type="gramStart"/>
      <w:r>
        <w:rPr>
          <w:rFonts w:ascii="微软雅黑" w:eastAsia="微软雅黑" w:hAnsi="微软雅黑" w:hint="eastAsia"/>
          <w:color w:val="000000"/>
          <w:sz w:val="27"/>
          <w:szCs w:val="27"/>
        </w:rPr>
        <w:t>微企业</w:t>
      </w:r>
      <w:proofErr w:type="gramEnd"/>
      <w:r>
        <w:rPr>
          <w:rFonts w:ascii="微软雅黑" w:eastAsia="微软雅黑" w:hAnsi="微软雅黑" w:hint="eastAsia"/>
          <w:color w:val="000000"/>
          <w:sz w:val="27"/>
          <w:szCs w:val="27"/>
        </w:rPr>
        <w:t>成长为创新重要发源地，加强共性技术平台建设，推动产业链上中下游、大中小企业融通创新。</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四、加快发展现代产业体系，推动经济体系优化升级</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坚持把发展经济着力点放在实体经济上，坚定不移建设制造强国、质量强国、网络强国、数字中国，推进产业基础高级化、产业链现代化，提高经济质量效益和核心竞争力。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11.提升产业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链现代化水平。保持制造业比重基本稳定，巩固壮大实体经济根基。坚持自主可控、安全高效，分行业做好供应</w:t>
      </w:r>
      <w:proofErr w:type="gramStart"/>
      <w:r>
        <w:rPr>
          <w:rFonts w:ascii="微软雅黑" w:eastAsia="微软雅黑" w:hAnsi="微软雅黑" w:hint="eastAsia"/>
          <w:color w:val="000000"/>
          <w:sz w:val="27"/>
          <w:szCs w:val="27"/>
        </w:rPr>
        <w:t>链战略</w:t>
      </w:r>
      <w:proofErr w:type="gramEnd"/>
      <w:r>
        <w:rPr>
          <w:rFonts w:ascii="微软雅黑" w:eastAsia="微软雅黑" w:hAnsi="微软雅黑" w:hint="eastAsia"/>
          <w:color w:val="000000"/>
          <w:sz w:val="27"/>
          <w:szCs w:val="27"/>
        </w:rPr>
        <w:t>设计和精准施策，推动全产业链优化升级。锻造产业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链短板，实施产业基础再造工程，加大重要产品和关键核心技术攻关力度，发展先进适用技术，推动产业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链多元化。优化产业</w:t>
      </w:r>
      <w:proofErr w:type="gramStart"/>
      <w:r>
        <w:rPr>
          <w:rFonts w:ascii="微软雅黑" w:eastAsia="微软雅黑" w:hAnsi="微软雅黑" w:hint="eastAsia"/>
          <w:color w:val="000000"/>
          <w:sz w:val="27"/>
          <w:szCs w:val="27"/>
        </w:rPr>
        <w:t>链供应链发展</w:t>
      </w:r>
      <w:proofErr w:type="gramEnd"/>
      <w:r>
        <w:rPr>
          <w:rFonts w:ascii="微软雅黑" w:eastAsia="微软雅黑" w:hAnsi="微软雅黑" w:hint="eastAsia"/>
          <w:color w:val="000000"/>
          <w:sz w:val="27"/>
          <w:szCs w:val="27"/>
        </w:rPr>
        <w:t>环境，强化要素支撑。加强国际产业安全合作，形成具有更强创新力、更高附加值、更安全可靠的产业</w:t>
      </w:r>
      <w:proofErr w:type="gramStart"/>
      <w:r>
        <w:rPr>
          <w:rFonts w:ascii="微软雅黑" w:eastAsia="微软雅黑" w:hAnsi="微软雅黑" w:hint="eastAsia"/>
          <w:color w:val="000000"/>
          <w:sz w:val="27"/>
          <w:szCs w:val="27"/>
        </w:rPr>
        <w:t>链供应</w:t>
      </w:r>
      <w:proofErr w:type="gramEnd"/>
      <w:r>
        <w:rPr>
          <w:rFonts w:ascii="微软雅黑" w:eastAsia="微软雅黑" w:hAnsi="微软雅黑" w:hint="eastAsia"/>
          <w:color w:val="000000"/>
          <w:sz w:val="27"/>
          <w:szCs w:val="27"/>
        </w:rPr>
        <w:t>链。</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lastRenderedPageBreak/>
        <w:t>五、形成强大国内市场，构建新发展格局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坚持扩大内需这个战略基点，加快培育完整内需体系，把实施扩大内需战略同深化供给侧结构性改革有机结合起来，以创新驱动、高质量供给引领和创造新需求。</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w:t>
      </w:r>
      <w:proofErr w:type="gramStart"/>
      <w:r>
        <w:rPr>
          <w:rFonts w:ascii="微软雅黑" w:eastAsia="微软雅黑" w:hAnsi="微软雅黑" w:hint="eastAsia"/>
          <w:color w:val="000000"/>
          <w:sz w:val="27"/>
          <w:szCs w:val="27"/>
        </w:rPr>
        <w:t>完善内</w:t>
      </w:r>
      <w:proofErr w:type="gramEnd"/>
      <w:r>
        <w:rPr>
          <w:rFonts w:ascii="微软雅黑" w:eastAsia="微软雅黑" w:hAnsi="微软雅黑" w:hint="eastAsia"/>
          <w:color w:val="000000"/>
          <w:sz w:val="27"/>
          <w:szCs w:val="27"/>
        </w:rPr>
        <w:t>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18.全面促进消费。增强消费对经济发展的基础性作用，顺应消费升级趋势，提升传统消费，培育新型消费，适当增加公共消费。以质量品牌为重点，促进消费向绿色、健康、安全发展，鼓励消费新模式新业态发展。推动汽车等</w:t>
      </w:r>
      <w:r>
        <w:rPr>
          <w:rFonts w:ascii="微软雅黑" w:eastAsia="微软雅黑" w:hAnsi="微软雅黑" w:hint="eastAsia"/>
          <w:color w:val="000000"/>
          <w:sz w:val="27"/>
          <w:szCs w:val="27"/>
        </w:rPr>
        <w:lastRenderedPageBreak/>
        <w:t>消费品由购买管理向使用管理转变，促进住房消费健康发展。健全现代流通体系，发展无接触交易服务，降低企业流通成本，</w:t>
      </w:r>
      <w:proofErr w:type="gramStart"/>
      <w:r>
        <w:rPr>
          <w:rFonts w:ascii="微软雅黑" w:eastAsia="微软雅黑" w:hAnsi="微软雅黑" w:hint="eastAsia"/>
          <w:color w:val="000000"/>
          <w:sz w:val="27"/>
          <w:szCs w:val="27"/>
        </w:rPr>
        <w:t>促进线</w:t>
      </w:r>
      <w:proofErr w:type="gramEnd"/>
      <w:r>
        <w:rPr>
          <w:rFonts w:ascii="微软雅黑" w:eastAsia="微软雅黑" w:hAnsi="微软雅黑" w:hint="eastAsia"/>
          <w:color w:val="000000"/>
          <w:sz w:val="27"/>
          <w:szCs w:val="27"/>
        </w:rPr>
        <w:t>上线下消费融合发展，开拓城乡消费市场。发展服务消费，放宽服务消费领域市场准入。完善节假日制度，落实带薪休假制度，扩大节假日消费。培育国际消费中心城市。改善消费环境，强化消费者权益保护。</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w:t>
      </w:r>
      <w:proofErr w:type="gramStart"/>
      <w:r>
        <w:rPr>
          <w:rFonts w:ascii="微软雅黑" w:eastAsia="微软雅黑" w:hAnsi="微软雅黑" w:hint="eastAsia"/>
          <w:color w:val="000000"/>
          <w:sz w:val="27"/>
          <w:szCs w:val="27"/>
        </w:rPr>
        <w:t>撬</w:t>
      </w:r>
      <w:proofErr w:type="gramEnd"/>
      <w:r>
        <w:rPr>
          <w:rFonts w:ascii="微软雅黑" w:eastAsia="微软雅黑" w:hAnsi="微软雅黑" w:hint="eastAsia"/>
          <w:color w:val="000000"/>
          <w:sz w:val="27"/>
          <w:szCs w:val="27"/>
        </w:rPr>
        <w:t>动作用，激发民间投资活力，形成市场主导的投资内</w:t>
      </w:r>
      <w:proofErr w:type="gramStart"/>
      <w:r>
        <w:rPr>
          <w:rFonts w:ascii="微软雅黑" w:eastAsia="微软雅黑" w:hAnsi="微软雅黑" w:hint="eastAsia"/>
          <w:color w:val="000000"/>
          <w:sz w:val="27"/>
          <w:szCs w:val="27"/>
        </w:rPr>
        <w:t>生增长</w:t>
      </w:r>
      <w:proofErr w:type="gramEnd"/>
      <w:r>
        <w:rPr>
          <w:rFonts w:ascii="微软雅黑" w:eastAsia="微软雅黑" w:hAnsi="微软雅黑" w:hint="eastAsia"/>
          <w:color w:val="000000"/>
          <w:sz w:val="27"/>
          <w:szCs w:val="27"/>
        </w:rPr>
        <w:t>机制。</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六、全面深化改革，构建高水平社会主义市场经济体制</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坚持和完善社会主义基本经济制度，充分发挥市场在资源配置中的决定性作用，更好发挥政府作用，推动有效市场和有为政府更好结合。</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20.激发各类市场主体活力。毫不动摇巩固和发展公有制经济，毫不动摇鼓励、支持、引导非公有制经济发展。深化国资国企改革，做</w:t>
      </w:r>
      <w:proofErr w:type="gramStart"/>
      <w:r>
        <w:rPr>
          <w:rFonts w:ascii="微软雅黑" w:eastAsia="微软雅黑" w:hAnsi="微软雅黑" w:hint="eastAsia"/>
          <w:color w:val="000000"/>
          <w:sz w:val="27"/>
          <w:szCs w:val="27"/>
        </w:rPr>
        <w:t>强做</w:t>
      </w:r>
      <w:proofErr w:type="gramEnd"/>
      <w:r>
        <w:rPr>
          <w:rFonts w:ascii="微软雅黑" w:eastAsia="微软雅黑" w:hAnsi="微软雅黑" w:hint="eastAsia"/>
          <w:color w:val="000000"/>
          <w:sz w:val="27"/>
          <w:szCs w:val="27"/>
        </w:rPr>
        <w:t>优做大国有资本和国有企业。加快国有经济布局优化和结构调整，发挥国有经济战略支撑作</w:t>
      </w:r>
      <w:r>
        <w:rPr>
          <w:rFonts w:ascii="微软雅黑" w:eastAsia="微软雅黑" w:hAnsi="微软雅黑" w:hint="eastAsia"/>
          <w:color w:val="000000"/>
          <w:sz w:val="27"/>
          <w:szCs w:val="27"/>
        </w:rPr>
        <w:lastRenderedPageBreak/>
        <w:t>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w:t>
      </w:r>
      <w:proofErr w:type="gramStart"/>
      <w:r>
        <w:rPr>
          <w:rFonts w:ascii="微软雅黑" w:eastAsia="微软雅黑" w:hAnsi="微软雅黑" w:hint="eastAsia"/>
          <w:color w:val="000000"/>
          <w:sz w:val="27"/>
          <w:szCs w:val="27"/>
        </w:rPr>
        <w:t>经济人士健康</w:t>
      </w:r>
      <w:proofErr w:type="gramEnd"/>
      <w:r>
        <w:rPr>
          <w:rFonts w:ascii="微软雅黑" w:eastAsia="微软雅黑" w:hAnsi="微软雅黑" w:hint="eastAsia"/>
          <w:color w:val="000000"/>
          <w:sz w:val="27"/>
          <w:szCs w:val="27"/>
        </w:rPr>
        <w:t>成长，依法平等保护民营企业产权和企业家权益，破除制约民营企业发展的各种壁垒，完善促进中小</w:t>
      </w:r>
      <w:proofErr w:type="gramStart"/>
      <w:r>
        <w:rPr>
          <w:rFonts w:ascii="微软雅黑" w:eastAsia="微软雅黑" w:hAnsi="微软雅黑" w:hint="eastAsia"/>
          <w:color w:val="000000"/>
          <w:sz w:val="27"/>
          <w:szCs w:val="27"/>
        </w:rPr>
        <w:t>微企业</w:t>
      </w:r>
      <w:proofErr w:type="gramEnd"/>
      <w:r>
        <w:rPr>
          <w:rFonts w:ascii="微软雅黑" w:eastAsia="微软雅黑" w:hAnsi="微软雅黑" w:hint="eastAsia"/>
          <w:color w:val="000000"/>
          <w:sz w:val="27"/>
          <w:szCs w:val="27"/>
        </w:rPr>
        <w:t>和个体工商户发展的法律环境和政策体系。弘扬企业家精神，加快建设世界一流企业。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w:t>
      </w:r>
      <w:r>
        <w:rPr>
          <w:rFonts w:ascii="微软雅黑" w:eastAsia="微软雅黑" w:hAnsi="微软雅黑" w:hint="eastAsia"/>
          <w:color w:val="000000"/>
          <w:sz w:val="27"/>
          <w:szCs w:val="27"/>
        </w:rPr>
        <w:lastRenderedPageBreak/>
        <w:t>金融普惠性。深化国有商业银行改革，支持中小银行和农村信用社持续健康发展，改革优化政策性金融。全面实行股票发行注册制，建立</w:t>
      </w:r>
      <w:proofErr w:type="gramStart"/>
      <w:r>
        <w:rPr>
          <w:rFonts w:ascii="微软雅黑" w:eastAsia="微软雅黑" w:hAnsi="微软雅黑" w:hint="eastAsia"/>
          <w:color w:val="000000"/>
          <w:sz w:val="27"/>
          <w:szCs w:val="27"/>
        </w:rPr>
        <w:t>常态化退市</w:t>
      </w:r>
      <w:proofErr w:type="gramEnd"/>
      <w:r>
        <w:rPr>
          <w:rFonts w:ascii="微软雅黑" w:eastAsia="微软雅黑" w:hAnsi="微软雅黑" w:hint="eastAsia"/>
          <w:color w:val="000000"/>
          <w:sz w:val="27"/>
          <w:szCs w:val="27"/>
        </w:rPr>
        <w:t>机制，提高直接融资比重。推进金融双向开放。完善现代金融监管体系，提高金融监管透明度和法治化水平，完善存款保险制度，健全金融风险预防、预警、处置、问</w:t>
      </w:r>
      <w:proofErr w:type="gramStart"/>
      <w:r>
        <w:rPr>
          <w:rFonts w:ascii="微软雅黑" w:eastAsia="微软雅黑" w:hAnsi="微软雅黑" w:hint="eastAsia"/>
          <w:color w:val="000000"/>
          <w:sz w:val="27"/>
          <w:szCs w:val="27"/>
        </w:rPr>
        <w:t>责制度</w:t>
      </w:r>
      <w:proofErr w:type="gramEnd"/>
      <w:r>
        <w:rPr>
          <w:rFonts w:ascii="微软雅黑" w:eastAsia="微软雅黑" w:hAnsi="微软雅黑" w:hint="eastAsia"/>
          <w:color w:val="000000"/>
          <w:sz w:val="27"/>
          <w:szCs w:val="27"/>
        </w:rPr>
        <w:t>体系，对违法违规行为零容忍。</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w:t>
      </w:r>
      <w:proofErr w:type="gramStart"/>
      <w:r>
        <w:rPr>
          <w:rFonts w:ascii="微软雅黑" w:eastAsia="微软雅黑" w:hAnsi="微软雅黑" w:hint="eastAsia"/>
          <w:color w:val="000000"/>
          <w:sz w:val="27"/>
          <w:szCs w:val="27"/>
        </w:rPr>
        <w:t>态实行</w:t>
      </w:r>
      <w:proofErr w:type="gramEnd"/>
      <w:r>
        <w:rPr>
          <w:rFonts w:ascii="微软雅黑" w:eastAsia="微软雅黑" w:hAnsi="微软雅黑" w:hint="eastAsia"/>
          <w:color w:val="000000"/>
          <w:sz w:val="27"/>
          <w:szCs w:val="27"/>
        </w:rPr>
        <w:t>包容审慎监管。健全重大政策事前评估和事后评价制度，畅通参与政策制定的渠道，提高决策科学化、民主化、法治化水平。推进政务服务标准化、规范化、便利化，深化政务公开。深化行业协会、商会和中介机构改革。</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七、优先发展农业农村，全面推进乡村振兴</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25.提高农业质量效益和竞争力。适应确保国计民生要求，以保障国家粮食安全为底线，健全农业支持保护制度。坚持最严格的耕地保护制度，深入实施藏粮于地、</w:t>
      </w:r>
      <w:proofErr w:type="gramStart"/>
      <w:r>
        <w:rPr>
          <w:rFonts w:ascii="微软雅黑" w:eastAsia="微软雅黑" w:hAnsi="微软雅黑" w:hint="eastAsia"/>
          <w:color w:val="000000"/>
          <w:sz w:val="27"/>
          <w:szCs w:val="27"/>
        </w:rPr>
        <w:t>藏粮于技战略</w:t>
      </w:r>
      <w:proofErr w:type="gramEnd"/>
      <w:r>
        <w:rPr>
          <w:rFonts w:ascii="微软雅黑" w:eastAsia="微软雅黑" w:hAnsi="微软雅黑" w:hint="eastAsia"/>
          <w:color w:val="000000"/>
          <w:sz w:val="27"/>
          <w:szCs w:val="27"/>
        </w:rPr>
        <w:t>，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w:t>
      </w:r>
      <w:proofErr w:type="gramStart"/>
      <w:r>
        <w:rPr>
          <w:rFonts w:ascii="微软雅黑" w:eastAsia="微软雅黑" w:hAnsi="微软雅黑" w:hint="eastAsia"/>
          <w:color w:val="000000"/>
          <w:sz w:val="27"/>
          <w:szCs w:val="27"/>
        </w:rPr>
        <w:t>完善东西</w:t>
      </w:r>
      <w:proofErr w:type="gramEnd"/>
      <w:r>
        <w:rPr>
          <w:rFonts w:ascii="微软雅黑" w:eastAsia="微软雅黑" w:hAnsi="微软雅黑" w:hint="eastAsia"/>
          <w:color w:val="000000"/>
          <w:sz w:val="27"/>
          <w:szCs w:val="27"/>
        </w:rPr>
        <w:t>部协作和对口支援、社会力量参与帮扶等机制。</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八、优化国土空间布局，推进区域协调发展和新型城镇化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坚持实施区域重大战略、区域协调发展战略、主体功能区战略，健全区域协调发展体制机制，完善新型城镇化战略，构建高质量发展的国土空间布局和支撑体系。</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30.推动区域协调发展。推动西部大开发形成新格局，推动东北振兴取得新突破，促进中部地区加快崛起，鼓励东部地区加快推进现代化。支持革命老区、民族地区加快发展，加强边疆地区建设，推进兴边富民、</w:t>
      </w:r>
      <w:proofErr w:type="gramStart"/>
      <w:r>
        <w:rPr>
          <w:rFonts w:ascii="微软雅黑" w:eastAsia="微软雅黑" w:hAnsi="微软雅黑" w:hint="eastAsia"/>
          <w:color w:val="000000"/>
          <w:sz w:val="27"/>
          <w:szCs w:val="27"/>
        </w:rPr>
        <w:t>稳边固边</w:t>
      </w:r>
      <w:proofErr w:type="gramEnd"/>
      <w:r>
        <w:rPr>
          <w:rFonts w:ascii="微软雅黑" w:eastAsia="微软雅黑" w:hAnsi="微软雅黑" w:hint="eastAsia"/>
          <w:color w:val="000000"/>
          <w:sz w:val="27"/>
          <w:szCs w:val="27"/>
        </w:rPr>
        <w:t>。推进京津冀协同发展、长江经济带发展、粤港澳大湾区建设、长三角一体化发展，打造创新平台和新增长极。推动黄河流域生态保护和高质量发展。高标准、高质量</w:t>
      </w:r>
      <w:proofErr w:type="gramStart"/>
      <w:r>
        <w:rPr>
          <w:rFonts w:ascii="微软雅黑" w:eastAsia="微软雅黑" w:hAnsi="微软雅黑" w:hint="eastAsia"/>
          <w:color w:val="000000"/>
          <w:sz w:val="27"/>
          <w:szCs w:val="27"/>
        </w:rPr>
        <w:t>建设雄安新区</w:t>
      </w:r>
      <w:proofErr w:type="gramEnd"/>
      <w:r>
        <w:rPr>
          <w:rFonts w:ascii="微软雅黑" w:eastAsia="微软雅黑" w:hAnsi="微软雅黑" w:hint="eastAsia"/>
          <w:color w:val="000000"/>
          <w:sz w:val="27"/>
          <w:szCs w:val="27"/>
        </w:rPr>
        <w:t>。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w:t>
      </w:r>
      <w:r>
        <w:rPr>
          <w:rFonts w:ascii="微软雅黑" w:eastAsia="微软雅黑" w:hAnsi="微软雅黑" w:hint="eastAsia"/>
          <w:color w:val="000000"/>
          <w:sz w:val="27"/>
          <w:szCs w:val="27"/>
        </w:rPr>
        <w:lastRenderedPageBreak/>
        <w:t>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九、繁荣发展文化事业和文化产业，提高国家文化软实力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坚持马克思主义在意识形态领域的指导地位，坚定文化自信，坚持以社会主义核心价值观引领文化建设，加强社会主义精神文明建设，围绕举旗帜、聚民心、育新人、兴文化、</w:t>
      </w:r>
      <w:proofErr w:type="gramStart"/>
      <w:r>
        <w:rPr>
          <w:rFonts w:ascii="微软雅黑" w:eastAsia="微软雅黑" w:hAnsi="微软雅黑" w:hint="eastAsia"/>
          <w:color w:val="000000"/>
          <w:sz w:val="27"/>
          <w:szCs w:val="27"/>
        </w:rPr>
        <w:t>展形象</w:t>
      </w:r>
      <w:proofErr w:type="gramEnd"/>
      <w:r>
        <w:rPr>
          <w:rFonts w:ascii="微软雅黑" w:eastAsia="微软雅黑" w:hAnsi="微软雅黑" w:hint="eastAsia"/>
          <w:color w:val="000000"/>
          <w:sz w:val="27"/>
          <w:szCs w:val="27"/>
        </w:rPr>
        <w:t>的使命任务，促进满足人民文化需求和增强人民精神力量相统一，推进社会主义文化强国建设。</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w:t>
      </w:r>
      <w:proofErr w:type="gramStart"/>
      <w:r>
        <w:rPr>
          <w:rFonts w:ascii="微软雅黑" w:eastAsia="微软雅黑" w:hAnsi="微软雅黑" w:hint="eastAsia"/>
          <w:color w:val="000000"/>
          <w:sz w:val="27"/>
          <w:szCs w:val="27"/>
        </w:rPr>
        <w:t>融媒体</w:t>
      </w:r>
      <w:proofErr w:type="gramEnd"/>
      <w:r>
        <w:rPr>
          <w:rFonts w:ascii="微软雅黑" w:eastAsia="微软雅黑" w:hAnsi="微软雅黑" w:hint="eastAsia"/>
          <w:color w:val="000000"/>
          <w:sz w:val="27"/>
          <w:szCs w:val="27"/>
        </w:rPr>
        <w:t>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批文化特色鲜明的国家级旅游休闲城市和街区，发展红色旅游和乡村旅游。以讲好中国故事为着力点，创新推进国际传播，加强对外文化交流和多层次文明对话。</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十、推动绿色发展，促进人与自然和谐共生</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w:t>
      </w:r>
      <w:proofErr w:type="gramStart"/>
      <w:r>
        <w:rPr>
          <w:rFonts w:ascii="微软雅黑" w:eastAsia="微软雅黑" w:hAnsi="微软雅黑" w:hint="eastAsia"/>
          <w:color w:val="000000"/>
          <w:sz w:val="27"/>
          <w:szCs w:val="27"/>
        </w:rPr>
        <w:t>峰行动</w:t>
      </w:r>
      <w:proofErr w:type="gramEnd"/>
      <w:r>
        <w:rPr>
          <w:rFonts w:ascii="微软雅黑" w:eastAsia="微软雅黑" w:hAnsi="微软雅黑" w:hint="eastAsia"/>
          <w:color w:val="000000"/>
          <w:sz w:val="27"/>
          <w:szCs w:val="27"/>
        </w:rPr>
        <w:t>方案。</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w:t>
      </w:r>
      <w:proofErr w:type="gramStart"/>
      <w:r>
        <w:rPr>
          <w:rFonts w:ascii="微软雅黑" w:eastAsia="微软雅黑" w:hAnsi="微软雅黑" w:hint="eastAsia"/>
          <w:color w:val="000000"/>
          <w:sz w:val="27"/>
          <w:szCs w:val="27"/>
        </w:rPr>
        <w:t>碳排放权</w:t>
      </w:r>
      <w:proofErr w:type="gramEnd"/>
      <w:r>
        <w:rPr>
          <w:rFonts w:ascii="微软雅黑" w:eastAsia="微软雅黑" w:hAnsi="微软雅黑" w:hint="eastAsia"/>
          <w:color w:val="000000"/>
          <w:sz w:val="27"/>
          <w:szCs w:val="27"/>
        </w:rPr>
        <w:t>市场化交易。完善环境保护、节能减排约束性指标管理。完善中央生态环境保护督察制度。积极参与和引领应对气候变化等生态环保国际合作。</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十一、实行高水平对外开放，开拓合作共赢新局面</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坚持实施更大范围、更宽领域、更深层次对外开放，依托我国大市场优势，促进国际合作，实现互利共赢。</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w:t>
      </w:r>
      <w:r>
        <w:rPr>
          <w:rFonts w:ascii="微软雅黑" w:eastAsia="微软雅黑" w:hAnsi="微软雅黑" w:hint="eastAsia"/>
          <w:color w:val="000000"/>
          <w:sz w:val="27"/>
          <w:szCs w:val="27"/>
        </w:rPr>
        <w:lastRenderedPageBreak/>
        <w:t>定维护中国企业海外合法权益，实现高质量引进来和高水平走出去。完善自由贸易试验区布局，赋予其更大改革自主权，稳步推进海南自由贸易港建设，建设对外开放新高地。稳</w:t>
      </w:r>
      <w:proofErr w:type="gramStart"/>
      <w:r>
        <w:rPr>
          <w:rFonts w:ascii="微软雅黑" w:eastAsia="微软雅黑" w:hAnsi="微软雅黑" w:hint="eastAsia"/>
          <w:color w:val="000000"/>
          <w:sz w:val="27"/>
          <w:szCs w:val="27"/>
        </w:rPr>
        <w:t>慎推进</w:t>
      </w:r>
      <w:proofErr w:type="gramEnd"/>
      <w:r>
        <w:rPr>
          <w:rFonts w:ascii="微软雅黑" w:eastAsia="微软雅黑" w:hAnsi="微软雅黑" w:hint="eastAsia"/>
          <w:color w:val="000000"/>
          <w:sz w:val="27"/>
          <w:szCs w:val="27"/>
        </w:rPr>
        <w:t>人民币国际化，坚持市场驱动和企业自主选择，营造以人民币自由使用为基础的新型互利合作关系。发挥好中国国际进口博览会等重要展会平台作用。</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40.推动共建“一带一路”高质量发展。坚持共商共建共享原则，秉持绿色、开放、廉洁理念，深化务实合作，加强安全保障，促进共同发展。推进基础设施互联互通，拓展第三方市场合作。构筑互利共赢的产业</w:t>
      </w:r>
      <w:proofErr w:type="gramStart"/>
      <w:r>
        <w:rPr>
          <w:rFonts w:ascii="微软雅黑" w:eastAsia="微软雅黑" w:hAnsi="微软雅黑" w:hint="eastAsia"/>
          <w:color w:val="000000"/>
          <w:sz w:val="27"/>
          <w:szCs w:val="27"/>
        </w:rPr>
        <w:t>链供应链合作</w:t>
      </w:r>
      <w:proofErr w:type="gramEnd"/>
      <w:r>
        <w:rPr>
          <w:rFonts w:ascii="微软雅黑" w:eastAsia="微软雅黑" w:hAnsi="微软雅黑" w:hint="eastAsia"/>
          <w:color w:val="000000"/>
          <w:sz w:val="27"/>
          <w:szCs w:val="27"/>
        </w:rPr>
        <w:t>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十二、改善人民生活品质，提高社会建设水平</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坚持把实现好、维护好、发展好最广大人民根本利益作为发展的出发点和落脚点，尽力而为、量力而行，健全基本公共服务体系，完善共建共治共享的</w:t>
      </w:r>
      <w:r>
        <w:rPr>
          <w:rFonts w:ascii="微软雅黑" w:eastAsia="微软雅黑" w:hAnsi="微软雅黑" w:hint="eastAsia"/>
          <w:color w:val="000000"/>
          <w:sz w:val="27"/>
          <w:szCs w:val="27"/>
        </w:rPr>
        <w:lastRenderedPageBreak/>
        <w:t>社会治理制度，扎实推动共同富裕，不断增强人民群众获得感、幸福感、安全感，促进人的全面发展和社会全面进步。</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w:t>
      </w:r>
      <w:proofErr w:type="gramStart"/>
      <w:r>
        <w:rPr>
          <w:rFonts w:ascii="微软雅黑" w:eastAsia="微软雅黑" w:hAnsi="微软雅黑" w:hint="eastAsia"/>
          <w:color w:val="000000"/>
          <w:sz w:val="27"/>
          <w:szCs w:val="27"/>
        </w:rPr>
        <w:t>零就业</w:t>
      </w:r>
      <w:proofErr w:type="gramEnd"/>
      <w:r>
        <w:rPr>
          <w:rFonts w:ascii="微软雅黑" w:eastAsia="微软雅黑" w:hAnsi="微软雅黑" w:hint="eastAsia"/>
          <w:color w:val="000000"/>
          <w:sz w:val="27"/>
          <w:szCs w:val="27"/>
        </w:rPr>
        <w:t>家庭成员就业。完善促进创业带动就业、多渠道灵活就业的保障制度，支持和规范发展新就业形态，健全就业需求调查和失业监测预警机制。</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w:t>
      </w:r>
      <w:r>
        <w:rPr>
          <w:rFonts w:ascii="微软雅黑" w:eastAsia="微软雅黑" w:hAnsi="微软雅黑" w:hint="eastAsia"/>
          <w:color w:val="000000"/>
          <w:sz w:val="27"/>
          <w:szCs w:val="27"/>
        </w:rPr>
        <w:lastRenderedPageBreak/>
        <w:t>性原则，深化教育改革，促进教育公平，推动义务教育均衡发展和城乡一体化，</w:t>
      </w:r>
      <w:proofErr w:type="gramStart"/>
      <w:r>
        <w:rPr>
          <w:rFonts w:ascii="微软雅黑" w:eastAsia="微软雅黑" w:hAnsi="微软雅黑" w:hint="eastAsia"/>
          <w:color w:val="000000"/>
          <w:sz w:val="27"/>
          <w:szCs w:val="27"/>
        </w:rPr>
        <w:t>完善普</w:t>
      </w:r>
      <w:proofErr w:type="gramEnd"/>
      <w:r>
        <w:rPr>
          <w:rFonts w:ascii="微软雅黑" w:eastAsia="微软雅黑" w:hAnsi="微软雅黑" w:hint="eastAsia"/>
          <w:color w:val="000000"/>
          <w:sz w:val="27"/>
          <w:szCs w:val="27"/>
        </w:rPr>
        <w:t>惠性学前教育和特殊教育、专门教育保障机制，鼓励高中阶段学校多样化发展。加大人力资本投入，增强职业技术教育适应性，</w:t>
      </w:r>
      <w:proofErr w:type="gramStart"/>
      <w:r>
        <w:rPr>
          <w:rFonts w:ascii="微软雅黑" w:eastAsia="微软雅黑" w:hAnsi="微软雅黑" w:hint="eastAsia"/>
          <w:color w:val="000000"/>
          <w:sz w:val="27"/>
          <w:szCs w:val="27"/>
        </w:rPr>
        <w:t>深化职普融通</w:t>
      </w:r>
      <w:proofErr w:type="gramEnd"/>
      <w:r>
        <w:rPr>
          <w:rFonts w:ascii="微软雅黑" w:eastAsia="微软雅黑" w:hAnsi="微软雅黑" w:hint="eastAsia"/>
          <w:color w:val="000000"/>
          <w:sz w:val="27"/>
          <w:szCs w:val="27"/>
        </w:rPr>
        <w:t>、产教融合、校企合作，探索中国特色学徒制，大力培养技术技能人才。提高高等教育质量，分类建设一流大学和一流学科，加快培养理工农</w:t>
      </w:r>
      <w:proofErr w:type="gramStart"/>
      <w:r>
        <w:rPr>
          <w:rFonts w:ascii="微软雅黑" w:eastAsia="微软雅黑" w:hAnsi="微软雅黑" w:hint="eastAsia"/>
          <w:color w:val="000000"/>
          <w:sz w:val="27"/>
          <w:szCs w:val="27"/>
        </w:rPr>
        <w:t>医</w:t>
      </w:r>
      <w:proofErr w:type="gramEnd"/>
      <w:r>
        <w:rPr>
          <w:rFonts w:ascii="微软雅黑" w:eastAsia="微软雅黑" w:hAnsi="微软雅黑" w:hint="eastAsia"/>
          <w:color w:val="000000"/>
          <w:sz w:val="27"/>
          <w:szCs w:val="27"/>
        </w:rPr>
        <w:t>类专业紧缺人才。提高民族地区教育质量和水平，加大国家通用语言文字推广力度。支持和规范民办教育发展，规范校外培训机构。发挥在线教育优势，完善终身学习体系，建设学习型社会。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46.全面推进健康中国建设。把保障人民健康放在优先发展的战略位置，坚持预防为主的方针，深入实施健康中国行动，完善国民健康促进政策，织</w:t>
      </w:r>
      <w:proofErr w:type="gramStart"/>
      <w:r>
        <w:rPr>
          <w:rFonts w:ascii="微软雅黑" w:eastAsia="微软雅黑" w:hAnsi="微软雅黑" w:hint="eastAsia"/>
          <w:color w:val="000000"/>
          <w:sz w:val="27"/>
          <w:szCs w:val="27"/>
        </w:rPr>
        <w:t>牢国家</w:t>
      </w:r>
      <w:proofErr w:type="gramEnd"/>
      <w:r>
        <w:rPr>
          <w:rFonts w:ascii="微软雅黑" w:eastAsia="微软雅黑" w:hAnsi="微软雅黑" w:hint="eastAsia"/>
          <w:color w:val="000000"/>
          <w:sz w:val="27"/>
          <w:szCs w:val="27"/>
        </w:rPr>
        <w:t>公共卫生防护网，为人民提供全方位全周期健康服务。改革疾病预防控制体系，强化监测预警、风险评估、流行病学调查、检验检测、应急处置等职能。</w:t>
      </w:r>
      <w:r>
        <w:rPr>
          <w:rFonts w:ascii="微软雅黑" w:eastAsia="微软雅黑" w:hAnsi="微软雅黑" w:hint="eastAsia"/>
          <w:color w:val="000000"/>
          <w:sz w:val="27"/>
          <w:szCs w:val="27"/>
        </w:rPr>
        <w:lastRenderedPageBreak/>
        <w:t>建立稳定的公共卫生事业投入机制，加强人才队伍建设，改善</w:t>
      </w:r>
      <w:proofErr w:type="gramStart"/>
      <w:r>
        <w:rPr>
          <w:rFonts w:ascii="微软雅黑" w:eastAsia="微软雅黑" w:hAnsi="微软雅黑" w:hint="eastAsia"/>
          <w:color w:val="000000"/>
          <w:sz w:val="27"/>
          <w:szCs w:val="27"/>
        </w:rPr>
        <w:t>疾控基础</w:t>
      </w:r>
      <w:proofErr w:type="gramEnd"/>
      <w:r>
        <w:rPr>
          <w:rFonts w:ascii="微软雅黑" w:eastAsia="微软雅黑" w:hAnsi="微软雅黑" w:hint="eastAsia"/>
          <w:color w:val="000000"/>
          <w:sz w:val="27"/>
          <w:szCs w:val="27"/>
        </w:rPr>
        <w:t>条件，完善公共卫生服务项目，强化基层公共卫生体系。落实医疗机构公共卫生责任，创新</w:t>
      </w:r>
      <w:proofErr w:type="gramStart"/>
      <w:r>
        <w:rPr>
          <w:rFonts w:ascii="微软雅黑" w:eastAsia="微软雅黑" w:hAnsi="微软雅黑" w:hint="eastAsia"/>
          <w:color w:val="000000"/>
          <w:sz w:val="27"/>
          <w:szCs w:val="27"/>
        </w:rPr>
        <w:t>医</w:t>
      </w:r>
      <w:proofErr w:type="gramEnd"/>
      <w:r>
        <w:rPr>
          <w:rFonts w:ascii="微软雅黑" w:eastAsia="微软雅黑" w:hAnsi="微软雅黑" w:hint="eastAsia"/>
          <w:color w:val="000000"/>
          <w:sz w:val="27"/>
          <w:szCs w:val="27"/>
        </w:rPr>
        <w:t>防协同机制。完善突发公共卫生事件监测预警处置机制，健全医疗救治、科技支撑、物资保障体系，提高应对突发公共卫生事件能力。坚持基本医疗卫生</w:t>
      </w:r>
      <w:proofErr w:type="gramStart"/>
      <w:r>
        <w:rPr>
          <w:rFonts w:ascii="微软雅黑" w:eastAsia="微软雅黑" w:hAnsi="微软雅黑" w:hint="eastAsia"/>
          <w:color w:val="000000"/>
          <w:sz w:val="27"/>
          <w:szCs w:val="27"/>
        </w:rPr>
        <w:t>事业公益</w:t>
      </w:r>
      <w:proofErr w:type="gramEnd"/>
      <w:r>
        <w:rPr>
          <w:rFonts w:ascii="微软雅黑" w:eastAsia="微软雅黑" w:hAnsi="微软雅黑" w:hint="eastAsia"/>
          <w:color w:val="000000"/>
          <w:sz w:val="27"/>
          <w:szCs w:val="27"/>
        </w:rPr>
        <w:t>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47.实施积极应对人口老龄化国家战略。制定人口长期发展战略，优化生育政策，增强生育政策包容性，提高优生优育服务水平，发展普</w:t>
      </w:r>
      <w:proofErr w:type="gramStart"/>
      <w:r>
        <w:rPr>
          <w:rFonts w:ascii="微软雅黑" w:eastAsia="微软雅黑" w:hAnsi="微软雅黑" w:hint="eastAsia"/>
          <w:color w:val="000000"/>
          <w:sz w:val="27"/>
          <w:szCs w:val="27"/>
        </w:rPr>
        <w:t>惠托育服务</w:t>
      </w:r>
      <w:proofErr w:type="gramEnd"/>
      <w:r>
        <w:rPr>
          <w:rFonts w:ascii="微软雅黑" w:eastAsia="微软雅黑" w:hAnsi="微软雅黑" w:hint="eastAsia"/>
          <w:color w:val="000000"/>
          <w:sz w:val="27"/>
          <w:szCs w:val="27"/>
        </w:rPr>
        <w:t>体系，降低生育、养育、教育成本，促进人口长期均衡发展，提高人口素质。积极开发老龄人力资源，发展银发经济。推动养老事业和养老产业协同发展，健全基本养老服务体系，发展</w:t>
      </w:r>
      <w:proofErr w:type="gramStart"/>
      <w:r>
        <w:rPr>
          <w:rFonts w:ascii="微软雅黑" w:eastAsia="微软雅黑" w:hAnsi="微软雅黑" w:hint="eastAsia"/>
          <w:color w:val="000000"/>
          <w:sz w:val="27"/>
          <w:szCs w:val="27"/>
        </w:rPr>
        <w:t>普惠型养老</w:t>
      </w:r>
      <w:proofErr w:type="gramEnd"/>
      <w:r>
        <w:rPr>
          <w:rFonts w:ascii="微软雅黑" w:eastAsia="微软雅黑" w:hAnsi="微软雅黑" w:hint="eastAsia"/>
          <w:color w:val="000000"/>
          <w:sz w:val="27"/>
          <w:szCs w:val="27"/>
        </w:rPr>
        <w:t>服务和互助性养老，支持家庭承担养老功能，培育养老新业态，构建居家社区机构相协调、</w:t>
      </w:r>
      <w:proofErr w:type="gramStart"/>
      <w:r>
        <w:rPr>
          <w:rFonts w:ascii="微软雅黑" w:eastAsia="微软雅黑" w:hAnsi="微软雅黑" w:hint="eastAsia"/>
          <w:color w:val="000000"/>
          <w:sz w:val="27"/>
          <w:szCs w:val="27"/>
        </w:rPr>
        <w:t>医养康养</w:t>
      </w:r>
      <w:proofErr w:type="gramEnd"/>
      <w:r>
        <w:rPr>
          <w:rFonts w:ascii="微软雅黑" w:eastAsia="微软雅黑" w:hAnsi="微软雅黑" w:hint="eastAsia"/>
          <w:color w:val="000000"/>
          <w:sz w:val="27"/>
          <w:szCs w:val="27"/>
        </w:rPr>
        <w:t>相结合的养老服务体系，健全养老服务综合监管制度。</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w:t>
      </w:r>
      <w:r>
        <w:rPr>
          <w:rFonts w:ascii="微软雅黑" w:eastAsia="微软雅黑" w:hAnsi="微软雅黑" w:hint="eastAsia"/>
          <w:color w:val="000000"/>
          <w:sz w:val="27"/>
          <w:szCs w:val="27"/>
        </w:rPr>
        <w:lastRenderedPageBreak/>
        <w:t>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w:t>
      </w:r>
      <w:proofErr w:type="gramStart"/>
      <w:r>
        <w:rPr>
          <w:rFonts w:ascii="微软雅黑" w:eastAsia="微软雅黑" w:hAnsi="微软雅黑" w:hint="eastAsia"/>
          <w:color w:val="000000"/>
          <w:sz w:val="27"/>
          <w:szCs w:val="27"/>
        </w:rPr>
        <w:t>创新市域社会</w:t>
      </w:r>
      <w:proofErr w:type="gramEnd"/>
      <w:r>
        <w:rPr>
          <w:rFonts w:ascii="微软雅黑" w:eastAsia="微软雅黑" w:hAnsi="微软雅黑" w:hint="eastAsia"/>
          <w:color w:val="000000"/>
          <w:sz w:val="27"/>
          <w:szCs w:val="27"/>
        </w:rPr>
        <w:t>治理，推进市</w:t>
      </w:r>
      <w:proofErr w:type="gramStart"/>
      <w:r>
        <w:rPr>
          <w:rFonts w:ascii="微软雅黑" w:eastAsia="微软雅黑" w:hAnsi="微软雅黑" w:hint="eastAsia"/>
          <w:color w:val="000000"/>
          <w:sz w:val="27"/>
          <w:szCs w:val="27"/>
        </w:rPr>
        <w:t>域社会</w:t>
      </w:r>
      <w:proofErr w:type="gramEnd"/>
      <w:r>
        <w:rPr>
          <w:rFonts w:ascii="微软雅黑" w:eastAsia="微软雅黑" w:hAnsi="微软雅黑" w:hint="eastAsia"/>
          <w:color w:val="000000"/>
          <w:sz w:val="27"/>
          <w:szCs w:val="27"/>
        </w:rPr>
        <w:t>治理现代化。</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十三、统筹发展和安全，建设更高水平的平安中国</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坚持总体国家安全观，实施国家安全战略，维护和塑造国家安全，统筹传统安全和非传统安全，把</w:t>
      </w:r>
      <w:proofErr w:type="gramStart"/>
      <w:r>
        <w:rPr>
          <w:rFonts w:ascii="微软雅黑" w:eastAsia="微软雅黑" w:hAnsi="微软雅黑" w:hint="eastAsia"/>
          <w:color w:val="000000"/>
          <w:sz w:val="27"/>
          <w:szCs w:val="27"/>
        </w:rPr>
        <w:t>安全发展</w:t>
      </w:r>
      <w:proofErr w:type="gramEnd"/>
      <w:r>
        <w:rPr>
          <w:rFonts w:ascii="微软雅黑" w:eastAsia="微软雅黑" w:hAnsi="微软雅黑" w:hint="eastAsia"/>
          <w:color w:val="000000"/>
          <w:sz w:val="27"/>
          <w:szCs w:val="27"/>
        </w:rPr>
        <w:t>贯穿国家发展各领域和全过程，防范和化解影响我国现代化进程的各种风险，筑牢国家安全屏障。</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w:t>
      </w:r>
      <w:r>
        <w:rPr>
          <w:rFonts w:ascii="微软雅黑" w:eastAsia="微软雅黑" w:hAnsi="微软雅黑" w:hint="eastAsia"/>
          <w:color w:val="000000"/>
          <w:sz w:val="27"/>
          <w:szCs w:val="27"/>
        </w:rPr>
        <w:lastRenderedPageBreak/>
        <w:t>住不发生系统性风险底线。确保生态安全，加强核安全监管，维护新型领域安全。构建海外利益保护和风险预警防范体系。</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w:t>
      </w:r>
      <w:proofErr w:type="gramStart"/>
      <w:r>
        <w:rPr>
          <w:rFonts w:ascii="微软雅黑" w:eastAsia="微软雅黑" w:hAnsi="微软雅黑" w:hint="eastAsia"/>
          <w:color w:val="000000"/>
          <w:sz w:val="27"/>
          <w:szCs w:val="27"/>
        </w:rPr>
        <w:t>蓄滞洪区</w:t>
      </w:r>
      <w:proofErr w:type="gramEnd"/>
      <w:r>
        <w:rPr>
          <w:rFonts w:ascii="微软雅黑" w:eastAsia="微软雅黑" w:hAnsi="微软雅黑" w:hint="eastAsia"/>
          <w:color w:val="000000"/>
          <w:sz w:val="27"/>
          <w:szCs w:val="27"/>
        </w:rPr>
        <w:t>建设。完善国家应急管理体系，加强应急物资保障体系建设，发展巨灾保险，提高防灾、减灾、抗灾、救灾能力。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十四、加快国防和军队现代化，实现富国和强军相统一</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53.提高国防和军队现代化质量效益。加快军事理论现代化，与时俱</w:t>
      </w:r>
      <w:proofErr w:type="gramStart"/>
      <w:r>
        <w:rPr>
          <w:rFonts w:ascii="微软雅黑" w:eastAsia="微软雅黑" w:hAnsi="微软雅黑" w:hint="eastAsia"/>
          <w:color w:val="000000"/>
          <w:sz w:val="27"/>
          <w:szCs w:val="27"/>
        </w:rPr>
        <w:t>进创新</w:t>
      </w:r>
      <w:proofErr w:type="gramEnd"/>
      <w:r>
        <w:rPr>
          <w:rFonts w:ascii="微软雅黑" w:eastAsia="微软雅黑" w:hAnsi="微软雅黑" w:hint="eastAsia"/>
          <w:color w:val="000000"/>
          <w:sz w:val="27"/>
          <w:szCs w:val="27"/>
        </w:rPr>
        <w:t>战争和战略指导，健全新时代军事战略体系，发展先进作战理论。加快军队组织形态现代化，深化国防和军队改革，推进军事管理革命，加快军兵种和武警部队转型建设，壮大战略力量和</w:t>
      </w:r>
      <w:proofErr w:type="gramStart"/>
      <w:r>
        <w:rPr>
          <w:rFonts w:ascii="微软雅黑" w:eastAsia="微软雅黑" w:hAnsi="微软雅黑" w:hint="eastAsia"/>
          <w:color w:val="000000"/>
          <w:sz w:val="27"/>
          <w:szCs w:val="27"/>
        </w:rPr>
        <w:t>新域新质作战</w:t>
      </w:r>
      <w:proofErr w:type="gramEnd"/>
      <w:r>
        <w:rPr>
          <w:rFonts w:ascii="微软雅黑" w:eastAsia="微软雅黑" w:hAnsi="微软雅黑" w:hint="eastAsia"/>
          <w:color w:val="000000"/>
          <w:sz w:val="27"/>
          <w:szCs w:val="27"/>
        </w:rPr>
        <w:t>力量，打造高水平战略威慑和联合作战体系，加强军事力量联合训练、联合保障、联合运用。加快军事人员现代化，贯彻新时代军事教育方针，完善三位一体新型军事人才培养体系，</w:t>
      </w:r>
      <w:proofErr w:type="gramStart"/>
      <w:r>
        <w:rPr>
          <w:rFonts w:ascii="微软雅黑" w:eastAsia="微软雅黑" w:hAnsi="微软雅黑" w:hint="eastAsia"/>
          <w:color w:val="000000"/>
          <w:sz w:val="27"/>
          <w:szCs w:val="27"/>
        </w:rPr>
        <w:t>锻造高</w:t>
      </w:r>
      <w:proofErr w:type="gramEnd"/>
      <w:r>
        <w:rPr>
          <w:rFonts w:ascii="微软雅黑" w:eastAsia="微软雅黑" w:hAnsi="微软雅黑" w:hint="eastAsia"/>
          <w:color w:val="000000"/>
          <w:sz w:val="27"/>
          <w:szCs w:val="27"/>
        </w:rPr>
        <w:t>素质专业化军事人才方阵。加快武器装备现代化，聚力国防科技自主创新、原始创新，加速战略性前沿性颠覆性技术发展，加速武器装备升级换代和智能化武器装备发展。</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十五、全党全国各族人民团结起来，为实现“十四五”规划和二〇三五年远景目标而奋斗</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实现“十四五”规划和二〇三五年远景目标，必须坚持党的全面领导，充分调动一切积极因素，广泛团结一切可以团结的力量，形成推动发展的强大合力。</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55.加强党中央集中统一领导。贯彻党把方向、谋大局、定政策、促改革的要求，推动全党深入学习贯彻习近平新时代中国特色社会主义思想，增强“四</w:t>
      </w:r>
      <w:r>
        <w:rPr>
          <w:rFonts w:ascii="微软雅黑" w:eastAsia="微软雅黑" w:hAnsi="微软雅黑" w:hint="eastAsia"/>
          <w:color w:val="000000"/>
          <w:sz w:val="27"/>
          <w:szCs w:val="27"/>
        </w:rPr>
        <w:lastRenderedPageBreak/>
        <w:t>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w:t>
      </w:r>
      <w:proofErr w:type="gramStart"/>
      <w:r>
        <w:rPr>
          <w:rFonts w:ascii="微软雅黑" w:eastAsia="微软雅黑" w:hAnsi="微软雅黑" w:hint="eastAsia"/>
          <w:color w:val="000000"/>
          <w:sz w:val="27"/>
          <w:szCs w:val="27"/>
        </w:rPr>
        <w:t>对敢担当善作为</w:t>
      </w:r>
      <w:proofErr w:type="gramEnd"/>
      <w:r>
        <w:rPr>
          <w:rFonts w:ascii="微软雅黑" w:eastAsia="微软雅黑" w:hAnsi="微软雅黑" w:hint="eastAsia"/>
          <w:color w:val="000000"/>
          <w:sz w:val="27"/>
          <w:szCs w:val="27"/>
        </w:rPr>
        <w:t>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w:t>
      </w:r>
      <w:r>
        <w:rPr>
          <w:rFonts w:ascii="微软雅黑" w:eastAsia="微软雅黑" w:hAnsi="微软雅黑" w:hint="eastAsia"/>
          <w:color w:val="000000"/>
          <w:sz w:val="27"/>
          <w:szCs w:val="27"/>
        </w:rPr>
        <w:lastRenderedPageBreak/>
        <w:t>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w:t>
      </w:r>
      <w:proofErr w:type="gramStart"/>
      <w:r>
        <w:rPr>
          <w:rFonts w:ascii="微软雅黑" w:eastAsia="微软雅黑" w:hAnsi="微软雅黑" w:hint="eastAsia"/>
          <w:color w:val="000000"/>
          <w:sz w:val="27"/>
          <w:szCs w:val="27"/>
        </w:rPr>
        <w:t>权运行</w:t>
      </w:r>
      <w:proofErr w:type="gramEnd"/>
      <w:r>
        <w:rPr>
          <w:rFonts w:ascii="微软雅黑" w:eastAsia="微软雅黑" w:hAnsi="微软雅黑" w:hint="eastAsia"/>
          <w:color w:val="000000"/>
          <w:sz w:val="27"/>
          <w:szCs w:val="27"/>
        </w:rPr>
        <w:t>和监督机制，促进司法公正，深入开展法治宣传教育，有效发挥法治固根本、稳预期、利长远的保障作用，推进法治中国建设。促进人权事业全面发展。</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58.推进两岸关系和平发展和祖国统一。坚持一个中国原则和“九二共识”，以两岸同胞福祉为依归，推动两岸关系和平发展、融合发展，加强两岸产业合作，打造两岸共同市场，壮大中华民族经济，共同弘扬中华文化。完善</w:t>
      </w:r>
      <w:r>
        <w:rPr>
          <w:rFonts w:ascii="微软雅黑" w:eastAsia="微软雅黑" w:hAnsi="微软雅黑" w:hint="eastAsia"/>
          <w:color w:val="000000"/>
          <w:sz w:val="27"/>
          <w:szCs w:val="27"/>
        </w:rPr>
        <w:lastRenderedPageBreak/>
        <w:t>保障台湾同胞福祉和在大陆享受同等待遇的制度和政策，支持</w:t>
      </w:r>
      <w:proofErr w:type="gramStart"/>
      <w:r>
        <w:rPr>
          <w:rFonts w:ascii="微软雅黑" w:eastAsia="微软雅黑" w:hAnsi="微软雅黑" w:hint="eastAsia"/>
          <w:color w:val="000000"/>
          <w:sz w:val="27"/>
          <w:szCs w:val="27"/>
        </w:rPr>
        <w:t>台商台企参与</w:t>
      </w:r>
      <w:proofErr w:type="gramEnd"/>
      <w:r>
        <w:rPr>
          <w:rFonts w:ascii="微软雅黑" w:eastAsia="微软雅黑" w:hAnsi="微软雅黑" w:hint="eastAsia"/>
          <w:color w:val="000000"/>
          <w:sz w:val="27"/>
          <w:szCs w:val="27"/>
        </w:rPr>
        <w:t>“一带一路”建设和国家区域协调发展战略，支持符合条件的台资企业在大陆上市，支持福建探索海峡两岸融合发展新路。加强两岸基层和青少年交流。高度警惕和坚决遏制“台独”分裂活动。</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十四五”规划和二〇三五年远景目标，意义重大，任务艰巨，前景光明。全党全国各族人民要紧密团结在以习近平同志为核心的党中央周围，同心同德，顽强奋斗，夺取全面建设社会主义现代化国家新胜利！</w:t>
      </w:r>
    </w:p>
    <w:p w:rsidR="008A3F23" w:rsidRDefault="008A3F23" w:rsidP="008A3F23">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（新华社北京11月3日电）  </w:t>
      </w:r>
    </w:p>
    <w:p w:rsidR="007538CE" w:rsidRPr="008A3F23" w:rsidRDefault="008A3F23" w:rsidP="00026256">
      <w:pPr>
        <w:pStyle w:val="a3"/>
        <w:shd w:val="clear" w:color="auto" w:fill="FFFFFF"/>
        <w:spacing w:before="150" w:beforeAutospacing="0" w:after="150" w:afterAutospacing="0" w:line="540" w:lineRule="atLeast"/>
        <w:ind w:firstLine="480"/>
      </w:pPr>
      <w:r>
        <w:rPr>
          <w:rFonts w:ascii="微软雅黑" w:eastAsia="微软雅黑" w:hAnsi="微软雅黑" w:hint="eastAsia"/>
          <w:color w:val="000000"/>
          <w:sz w:val="27"/>
          <w:szCs w:val="27"/>
        </w:rPr>
        <w:t>《 人民日报 》（ 2020年11月04日 01 版）</w:t>
      </w:r>
      <w:bookmarkStart w:id="0" w:name="_GoBack"/>
      <w:bookmarkEnd w:id="0"/>
    </w:p>
    <w:sectPr w:rsidR="007538CE" w:rsidRPr="008A3F23" w:rsidSect="008A3F23">
      <w:pgSz w:w="11906" w:h="16838"/>
      <w:pgMar w:top="1440" w:right="1133"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D9"/>
    <w:rsid w:val="00026256"/>
    <w:rsid w:val="007538CE"/>
    <w:rsid w:val="008A3F23"/>
    <w:rsid w:val="0092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55B94-3367-4414-AF3E-2719B833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A3F2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A3F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3F23"/>
    <w:rPr>
      <w:rFonts w:ascii="宋体" w:eastAsia="宋体" w:hAnsi="宋体" w:cs="宋体"/>
      <w:b/>
      <w:bCs/>
      <w:kern w:val="36"/>
      <w:sz w:val="48"/>
      <w:szCs w:val="48"/>
    </w:rPr>
  </w:style>
  <w:style w:type="character" w:customStyle="1" w:styleId="2Char">
    <w:name w:val="标题 2 Char"/>
    <w:basedOn w:val="a0"/>
    <w:link w:val="2"/>
    <w:uiPriority w:val="9"/>
    <w:rsid w:val="008A3F23"/>
    <w:rPr>
      <w:rFonts w:ascii="宋体" w:eastAsia="宋体" w:hAnsi="宋体" w:cs="宋体"/>
      <w:b/>
      <w:bCs/>
      <w:kern w:val="0"/>
      <w:sz w:val="36"/>
      <w:szCs w:val="36"/>
    </w:rPr>
  </w:style>
  <w:style w:type="paragraph" w:styleId="a3">
    <w:name w:val="Normal (Web)"/>
    <w:basedOn w:val="a"/>
    <w:uiPriority w:val="99"/>
    <w:unhideWhenUsed/>
    <w:rsid w:val="008A3F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3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2882">
      <w:bodyDiv w:val="1"/>
      <w:marLeft w:val="0"/>
      <w:marRight w:val="0"/>
      <w:marTop w:val="0"/>
      <w:marBottom w:val="0"/>
      <w:divBdr>
        <w:top w:val="none" w:sz="0" w:space="0" w:color="auto"/>
        <w:left w:val="none" w:sz="0" w:space="0" w:color="auto"/>
        <w:bottom w:val="none" w:sz="0" w:space="0" w:color="auto"/>
        <w:right w:val="none" w:sz="0" w:space="0" w:color="auto"/>
      </w:divBdr>
    </w:div>
    <w:div w:id="176823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3046</Words>
  <Characters>17368</Characters>
  <Application>Microsoft Office Word</Application>
  <DocSecurity>0</DocSecurity>
  <Lines>144</Lines>
  <Paragraphs>40</Paragraphs>
  <ScaleCrop>false</ScaleCrop>
  <Company>Microsoft</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谢立靖</dc:creator>
  <cp:keywords/>
  <dc:description/>
  <cp:lastModifiedBy>谢立靖</cp:lastModifiedBy>
  <cp:revision>3</cp:revision>
  <dcterms:created xsi:type="dcterms:W3CDTF">2020-11-14T07:17:00Z</dcterms:created>
  <dcterms:modified xsi:type="dcterms:W3CDTF">2020-11-14T07:32:00Z</dcterms:modified>
</cp:coreProperties>
</file>