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7B" w:rsidRDefault="0049597B" w:rsidP="0049597B">
      <w:pPr>
        <w:snapToGrid w:val="0"/>
        <w:ind w:firstLine="640"/>
        <w:rPr>
          <w:rFonts w:ascii="黑体" w:eastAsia="黑体" w:hAnsi="黑体"/>
          <w:bCs/>
          <w:color w:val="000000"/>
          <w:szCs w:val="32"/>
        </w:rPr>
      </w:pPr>
      <w:r w:rsidRPr="005C593F">
        <w:rPr>
          <w:rFonts w:ascii="黑体" w:eastAsia="黑体" w:hAnsi="黑体"/>
          <w:bCs/>
          <w:color w:val="000000"/>
          <w:szCs w:val="32"/>
        </w:rPr>
        <w:t>附件2</w:t>
      </w:r>
    </w:p>
    <w:p w:rsidR="0049597B" w:rsidRPr="005C593F" w:rsidRDefault="0049597B" w:rsidP="0049597B">
      <w:pPr>
        <w:snapToGrid w:val="0"/>
        <w:ind w:firstLine="640"/>
        <w:rPr>
          <w:rFonts w:ascii="黑体" w:eastAsia="黑体" w:hAnsi="黑体" w:hint="eastAsia"/>
          <w:bCs/>
          <w:color w:val="000000"/>
          <w:szCs w:val="32"/>
        </w:rPr>
      </w:pPr>
    </w:p>
    <w:p w:rsidR="0049597B" w:rsidRPr="005C593F" w:rsidRDefault="0049597B" w:rsidP="0049597B">
      <w:pPr>
        <w:spacing w:line="360" w:lineRule="auto"/>
        <w:ind w:firstLine="880"/>
        <w:jc w:val="center"/>
        <w:rPr>
          <w:rFonts w:eastAsia="方正小标宋简体"/>
          <w:bCs/>
          <w:color w:val="000000"/>
          <w:sz w:val="44"/>
          <w:szCs w:val="44"/>
        </w:rPr>
      </w:pPr>
      <w:r w:rsidRPr="005C593F">
        <w:rPr>
          <w:rFonts w:eastAsia="方正小标宋简体"/>
          <w:bCs/>
          <w:color w:val="000000"/>
          <w:sz w:val="44"/>
          <w:szCs w:val="44"/>
        </w:rPr>
        <w:t>“</w:t>
      </w:r>
      <w:r w:rsidRPr="005C593F">
        <w:rPr>
          <w:rFonts w:eastAsia="方正小标宋简体"/>
          <w:bCs/>
          <w:color w:val="000000"/>
          <w:sz w:val="44"/>
          <w:szCs w:val="44"/>
        </w:rPr>
        <w:t>读懂中国</w:t>
      </w:r>
      <w:r w:rsidRPr="005C593F">
        <w:rPr>
          <w:rFonts w:eastAsia="方正小标宋简体"/>
          <w:bCs/>
          <w:color w:val="000000"/>
          <w:sz w:val="44"/>
          <w:szCs w:val="44"/>
        </w:rPr>
        <w:t>”</w:t>
      </w:r>
      <w:r w:rsidRPr="005C593F">
        <w:rPr>
          <w:rFonts w:eastAsia="方正小标宋简体"/>
          <w:bCs/>
          <w:color w:val="000000"/>
          <w:sz w:val="44"/>
          <w:szCs w:val="44"/>
        </w:rPr>
        <w:t>活动作品评审参考标准</w:t>
      </w:r>
    </w:p>
    <w:p w:rsidR="0049597B" w:rsidRPr="0049597B" w:rsidRDefault="0049597B" w:rsidP="0049597B">
      <w:pPr>
        <w:spacing w:line="360" w:lineRule="auto"/>
        <w:ind w:firstLine="640"/>
        <w:rPr>
          <w:rFonts w:eastAsia="黑体"/>
          <w:bCs/>
          <w:color w:val="000000"/>
          <w:szCs w:val="32"/>
        </w:rPr>
      </w:pPr>
    </w:p>
    <w:p w:rsidR="0049597B" w:rsidRPr="005C593F" w:rsidRDefault="0049597B" w:rsidP="0049597B">
      <w:pPr>
        <w:snapToGrid w:val="0"/>
        <w:ind w:firstLine="640"/>
        <w:rPr>
          <w:rFonts w:ascii="黑体" w:eastAsia="黑体" w:hAnsi="黑体"/>
          <w:bCs/>
          <w:color w:val="000000"/>
          <w:szCs w:val="32"/>
        </w:rPr>
      </w:pPr>
      <w:r w:rsidRPr="005C593F">
        <w:rPr>
          <w:rFonts w:ascii="黑体" w:eastAsia="黑体" w:hAnsi="黑体"/>
          <w:bCs/>
          <w:color w:val="000000"/>
          <w:szCs w:val="32"/>
        </w:rPr>
        <w:t>一、征文评审标准（总分100分）</w:t>
      </w:r>
    </w:p>
    <w:tbl>
      <w:tblPr>
        <w:tblW w:w="8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6379"/>
      </w:tblGrid>
      <w:tr w:rsidR="0049597B" w:rsidRPr="005C593F" w:rsidTr="00B95E51">
        <w:trPr>
          <w:trHeight w:val="912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紧扣主题、立意明确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30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记录、展示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在党的百年奋斗历程中的感人事迹和人生体验，以及对青年学生成长成才和重托和建议。若偏题酌情扣分。</w:t>
            </w:r>
          </w:p>
        </w:tc>
      </w:tr>
      <w:tr w:rsidR="0049597B" w:rsidRPr="005C593F" w:rsidTr="00B95E51">
        <w:trPr>
          <w:trHeight w:val="1689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内容详实、表述得当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突出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人物事迹，强调故事性和细节描述，以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的个体经历反映出</w:t>
            </w:r>
            <w:r w:rsidRPr="005C593F">
              <w:rPr>
                <w:color w:val="000000"/>
                <w:kern w:val="0"/>
                <w:sz w:val="24"/>
              </w:rPr>
              <w:t>党的百年奋斗历程和伟大成就，</w:t>
            </w:r>
            <w:r w:rsidRPr="005C593F">
              <w:rPr>
                <w:color w:val="000000"/>
                <w:sz w:val="24"/>
              </w:rPr>
              <w:t>切忌写成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个人简历。根据文章实际情况酌情赋分。</w:t>
            </w:r>
          </w:p>
        </w:tc>
      </w:tr>
      <w:tr w:rsidR="0049597B" w:rsidRPr="005C593F" w:rsidTr="00B95E51">
        <w:trPr>
          <w:trHeight w:val="848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语言优美、文笔流畅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根据文章实际情况酌情赋分。</w:t>
            </w:r>
          </w:p>
        </w:tc>
      </w:tr>
      <w:tr w:rsidR="0049597B" w:rsidRPr="005C593F" w:rsidTr="00B95E51">
        <w:trPr>
          <w:trHeight w:val="832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情感真实、表达细腻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根据文章实际情况酌情赋分。</w:t>
            </w:r>
          </w:p>
        </w:tc>
      </w:tr>
      <w:tr w:rsidR="0049597B" w:rsidRPr="005C593F" w:rsidTr="00B95E51">
        <w:trPr>
          <w:trHeight w:val="1128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文体合</w:t>
            </w:r>
            <w:proofErr w:type="gramStart"/>
            <w:r w:rsidRPr="005C593F">
              <w:rPr>
                <w:color w:val="000000"/>
                <w:sz w:val="24"/>
              </w:rPr>
              <w:t>规</w:t>
            </w:r>
            <w:proofErr w:type="gramEnd"/>
            <w:r w:rsidRPr="005C593F">
              <w:rPr>
                <w:color w:val="000000"/>
                <w:sz w:val="24"/>
              </w:rPr>
              <w:t>、用字规范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10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文体为记叙文，字数不超过</w:t>
            </w:r>
            <w:r w:rsidRPr="005C593F">
              <w:rPr>
                <w:color w:val="000000"/>
                <w:sz w:val="24"/>
              </w:rPr>
              <w:t>2000</w:t>
            </w:r>
            <w:r w:rsidRPr="005C593F">
              <w:rPr>
                <w:color w:val="000000"/>
                <w:sz w:val="24"/>
              </w:rPr>
              <w:t>字。文体有误或字数超过</w:t>
            </w:r>
            <w:r w:rsidRPr="005C593F">
              <w:rPr>
                <w:color w:val="000000"/>
                <w:sz w:val="24"/>
              </w:rPr>
              <w:t>2400</w:t>
            </w:r>
            <w:r w:rsidRPr="005C593F">
              <w:rPr>
                <w:color w:val="000000"/>
                <w:sz w:val="24"/>
              </w:rPr>
              <w:t>字即此项为</w:t>
            </w:r>
            <w:r w:rsidRPr="005C593F">
              <w:rPr>
                <w:color w:val="000000"/>
                <w:sz w:val="24"/>
              </w:rPr>
              <w:t>0</w:t>
            </w:r>
            <w:r w:rsidRPr="005C593F">
              <w:rPr>
                <w:color w:val="000000"/>
                <w:sz w:val="24"/>
              </w:rPr>
              <w:t>分，字数在</w:t>
            </w:r>
            <w:r w:rsidRPr="005C593F">
              <w:rPr>
                <w:color w:val="000000"/>
                <w:sz w:val="24"/>
              </w:rPr>
              <w:t>2001</w:t>
            </w:r>
            <w:r w:rsidRPr="005C593F">
              <w:rPr>
                <w:color w:val="000000"/>
                <w:sz w:val="24"/>
              </w:rPr>
              <w:t>－</w:t>
            </w:r>
            <w:r w:rsidRPr="005C593F">
              <w:rPr>
                <w:color w:val="000000"/>
                <w:sz w:val="24"/>
              </w:rPr>
              <w:t>2400</w:t>
            </w:r>
            <w:r w:rsidRPr="005C593F">
              <w:rPr>
                <w:color w:val="000000"/>
                <w:sz w:val="24"/>
              </w:rPr>
              <w:t>字之间或出现不规范用字的酌情扣分。</w:t>
            </w:r>
          </w:p>
        </w:tc>
      </w:tr>
    </w:tbl>
    <w:p w:rsidR="0049597B" w:rsidRDefault="0049597B" w:rsidP="0049597B">
      <w:pPr>
        <w:snapToGrid w:val="0"/>
        <w:ind w:firstLine="640"/>
        <w:rPr>
          <w:rFonts w:ascii="黑体" w:eastAsia="黑体" w:hAnsi="黑体"/>
          <w:bCs/>
          <w:color w:val="000000"/>
          <w:szCs w:val="32"/>
        </w:rPr>
      </w:pPr>
    </w:p>
    <w:p w:rsidR="0049597B" w:rsidRPr="005C593F" w:rsidRDefault="0049597B" w:rsidP="0049597B">
      <w:pPr>
        <w:snapToGrid w:val="0"/>
        <w:ind w:firstLine="640"/>
        <w:rPr>
          <w:rFonts w:ascii="黑体" w:eastAsia="黑体" w:hAnsi="黑体"/>
          <w:bCs/>
          <w:color w:val="000000"/>
          <w:szCs w:val="32"/>
        </w:rPr>
      </w:pPr>
      <w:bookmarkStart w:id="0" w:name="_GoBack"/>
      <w:bookmarkEnd w:id="0"/>
      <w:r w:rsidRPr="005C593F">
        <w:rPr>
          <w:rFonts w:ascii="黑体" w:eastAsia="黑体" w:hAnsi="黑体"/>
          <w:bCs/>
          <w:color w:val="000000"/>
          <w:szCs w:val="32"/>
        </w:rPr>
        <w:t>二、微视频评审标准（总分100分）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6379"/>
      </w:tblGrid>
      <w:tr w:rsidR="0049597B" w:rsidRPr="005C593F" w:rsidTr="00B95E51">
        <w:trPr>
          <w:trHeight w:val="2092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lastRenderedPageBreak/>
              <w:t>主题表达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30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记录、展示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在党的百年奋斗历程中的感人事迹和人生体验，以及对青年学生成长成才的重托和建议。突出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人物事迹，强调故事性和细节描述，以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的个体经历反映出</w:t>
            </w:r>
            <w:r w:rsidRPr="005C593F">
              <w:rPr>
                <w:color w:val="000000"/>
                <w:kern w:val="0"/>
                <w:sz w:val="24"/>
              </w:rPr>
              <w:t>党的百年奋斗历程和伟大成就。</w:t>
            </w:r>
            <w:r w:rsidRPr="005C593F">
              <w:rPr>
                <w:color w:val="000000"/>
                <w:sz w:val="24"/>
              </w:rPr>
              <w:t>切忌拍摄成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color w:val="000000"/>
                <w:sz w:val="24"/>
              </w:rPr>
              <w:t>个人简历。根据片子实际情况酌情赋分。</w:t>
            </w:r>
          </w:p>
        </w:tc>
      </w:tr>
      <w:tr w:rsidR="0049597B" w:rsidRPr="005C593F" w:rsidTr="00B95E51">
        <w:trPr>
          <w:trHeight w:val="832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结构设置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结构明确、逻辑清晰，悬念设置精彩且自然，能够突出主题、吸引观众。根据片子实际情况酌情赋分。</w:t>
            </w:r>
          </w:p>
        </w:tc>
      </w:tr>
      <w:tr w:rsidR="0049597B" w:rsidRPr="005C593F" w:rsidTr="00B95E51">
        <w:trPr>
          <w:trHeight w:val="1411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细节和节奏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调和统一，</w:t>
            </w:r>
            <w:proofErr w:type="gramStart"/>
            <w:r w:rsidRPr="005C593F">
              <w:rPr>
                <w:color w:val="000000"/>
                <w:sz w:val="24"/>
              </w:rPr>
              <w:t>不</w:t>
            </w:r>
            <w:proofErr w:type="gramEnd"/>
            <w:r w:rsidRPr="005C593F">
              <w:rPr>
                <w:color w:val="000000"/>
                <w:sz w:val="24"/>
              </w:rPr>
              <w:t>突兀；节奏严密且活泼，变化精巧且错落有致；细节运用真实生动，有较强的艺术感染力；画面构图、特效、字幕、片头片尾、暗转等包装处理得当。根据片子实际情况酌情赋分。</w:t>
            </w:r>
          </w:p>
        </w:tc>
      </w:tr>
      <w:tr w:rsidR="0049597B" w:rsidRPr="005C593F" w:rsidTr="00B95E51">
        <w:trPr>
          <w:trHeight w:val="2391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电视语言表达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画面语言生动且富有特色，能够吸引观众眼球、表达出拍摄主体的内在情绪、心理及表现行为等；解说语言为画面服务，且起到补充和画龙点睛作用；现场语言如采访等，出现时间合适且有对主题阐释等作用，能够很好地渲染影片；字幕语言能够调动观众兴趣，令人印象深刻。电视语言单一，无法讲清事件，无法使观众明白要表达的内容和思想感情的酌情扣分。根据片子实际情况酌情赋分。</w:t>
            </w:r>
          </w:p>
        </w:tc>
      </w:tr>
      <w:tr w:rsidR="0049597B" w:rsidRPr="005C593F" w:rsidTr="00B95E51">
        <w:trPr>
          <w:trHeight w:val="1702"/>
          <w:jc w:val="center"/>
        </w:trPr>
        <w:tc>
          <w:tcPr>
            <w:tcW w:w="254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剪接和时长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10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379" w:type="dxa"/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根据影片结构划分篇章结构；镜头衔接自然流畅，转换符合整体节奏，有自己的风格特色，思维逻辑独树一格。如出现跳帧、黑屏等重大技术失误，或时长超过</w:t>
            </w:r>
            <w:r w:rsidRPr="005C593F">
              <w:rPr>
                <w:color w:val="000000"/>
                <w:sz w:val="24"/>
              </w:rPr>
              <w:t>6</w:t>
            </w:r>
            <w:r w:rsidRPr="005C593F">
              <w:rPr>
                <w:color w:val="000000"/>
                <w:sz w:val="24"/>
              </w:rPr>
              <w:t>分钟，该项即为</w:t>
            </w:r>
            <w:r w:rsidRPr="005C593F">
              <w:rPr>
                <w:color w:val="000000"/>
                <w:sz w:val="24"/>
              </w:rPr>
              <w:t>0</w:t>
            </w:r>
            <w:r w:rsidRPr="005C593F">
              <w:rPr>
                <w:color w:val="000000"/>
                <w:sz w:val="24"/>
              </w:rPr>
              <w:t>分；时长在</w:t>
            </w:r>
            <w:r w:rsidRPr="005C593F">
              <w:rPr>
                <w:color w:val="000000"/>
                <w:sz w:val="24"/>
              </w:rPr>
              <w:t>5—6</w:t>
            </w:r>
            <w:r w:rsidRPr="005C593F">
              <w:rPr>
                <w:color w:val="000000"/>
                <w:sz w:val="24"/>
              </w:rPr>
              <w:t>分钟的酌情扣分。根据片子实际情况酌情赋分。</w:t>
            </w:r>
          </w:p>
        </w:tc>
      </w:tr>
    </w:tbl>
    <w:p w:rsidR="0049597B" w:rsidRPr="005C593F" w:rsidRDefault="0049597B" w:rsidP="0049597B">
      <w:pPr>
        <w:snapToGrid w:val="0"/>
        <w:ind w:firstLine="640"/>
        <w:rPr>
          <w:rFonts w:ascii="黑体" w:eastAsia="黑体" w:hAnsi="黑体"/>
          <w:bCs/>
          <w:color w:val="000000"/>
          <w:szCs w:val="32"/>
        </w:rPr>
      </w:pPr>
      <w:r w:rsidRPr="005C593F">
        <w:rPr>
          <w:rFonts w:ascii="黑体" w:eastAsia="黑体" w:hAnsi="黑体" w:hint="eastAsia"/>
          <w:bCs/>
          <w:color w:val="000000"/>
          <w:szCs w:val="32"/>
        </w:rPr>
        <w:lastRenderedPageBreak/>
        <w:t>三</w:t>
      </w:r>
      <w:r w:rsidRPr="005C593F">
        <w:rPr>
          <w:rFonts w:ascii="黑体" w:eastAsia="黑体" w:hAnsi="黑体"/>
          <w:bCs/>
          <w:color w:val="000000"/>
          <w:szCs w:val="32"/>
        </w:rPr>
        <w:t>、舞台剧评审标准（总分100分）</w:t>
      </w:r>
    </w:p>
    <w:tbl>
      <w:tblPr>
        <w:tblW w:w="88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6420"/>
      </w:tblGrid>
      <w:tr w:rsidR="0049597B" w:rsidRPr="005C593F" w:rsidTr="00B95E51">
        <w:trPr>
          <w:trHeight w:val="617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主题表达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30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rFonts w:hint="eastAsia"/>
                <w:color w:val="000000"/>
                <w:sz w:val="24"/>
              </w:rPr>
              <w:t>记录、展示</w:t>
            </w:r>
            <w:r w:rsidRPr="005C593F">
              <w:rPr>
                <w:color w:val="000000"/>
                <w:sz w:val="24"/>
              </w:rPr>
              <w:t>“</w:t>
            </w:r>
            <w:r w:rsidRPr="005C593F">
              <w:rPr>
                <w:color w:val="000000"/>
                <w:sz w:val="24"/>
              </w:rPr>
              <w:t>五老</w:t>
            </w:r>
            <w:r w:rsidRPr="005C593F">
              <w:rPr>
                <w:color w:val="000000"/>
                <w:sz w:val="24"/>
              </w:rPr>
              <w:t>”</w:t>
            </w:r>
            <w:r w:rsidRPr="005C593F">
              <w:rPr>
                <w:rFonts w:hint="eastAsia"/>
                <w:color w:val="000000"/>
                <w:sz w:val="24"/>
              </w:rPr>
              <w:t>在党的百年奋斗历程中的感人事迹和人生体验，以及对青年学生成长成才的重托和建议</w:t>
            </w:r>
            <w:r w:rsidRPr="005C593F">
              <w:rPr>
                <w:color w:val="000000"/>
                <w:sz w:val="24"/>
              </w:rPr>
              <w:t>。主题鲜明，贴近生活，有深度，引起观众共鸣。若偏题酌情扣分。</w:t>
            </w:r>
          </w:p>
        </w:tc>
      </w:tr>
      <w:tr w:rsidR="0049597B" w:rsidRPr="005C593F" w:rsidTr="00B95E51">
        <w:trPr>
          <w:trHeight w:val="801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内容设置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:rsidR="0049597B" w:rsidRPr="005C593F" w:rsidTr="00B95E51">
        <w:trPr>
          <w:trHeight w:val="687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舞台表演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:rsidR="0049597B" w:rsidRPr="005C593F" w:rsidTr="00B95E51">
        <w:trPr>
          <w:trHeight w:val="1140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舞台呈现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20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:rsidR="0049597B" w:rsidRPr="005C593F" w:rsidTr="00B95E51">
        <w:trPr>
          <w:trHeight w:val="1260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视频录制</w:t>
            </w:r>
          </w:p>
          <w:p w:rsidR="0049597B" w:rsidRPr="005C593F" w:rsidRDefault="0049597B" w:rsidP="00B95E51">
            <w:pPr>
              <w:snapToGrid w:val="0"/>
              <w:ind w:firstLine="480"/>
              <w:jc w:val="center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（</w:t>
            </w:r>
            <w:r w:rsidRPr="005C593F">
              <w:rPr>
                <w:color w:val="000000"/>
                <w:sz w:val="24"/>
              </w:rPr>
              <w:t>10</w:t>
            </w:r>
            <w:r w:rsidRPr="005C593F">
              <w:rPr>
                <w:color w:val="000000"/>
                <w:sz w:val="24"/>
              </w:rPr>
              <w:t>分）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597B" w:rsidRPr="005C593F" w:rsidRDefault="0049597B" w:rsidP="00B95E51">
            <w:pPr>
              <w:snapToGrid w:val="0"/>
              <w:ind w:firstLine="480"/>
              <w:rPr>
                <w:color w:val="000000"/>
                <w:sz w:val="24"/>
              </w:rPr>
            </w:pPr>
            <w:r w:rsidRPr="005C593F">
              <w:rPr>
                <w:color w:val="000000"/>
                <w:sz w:val="24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:rsidR="00F502B1" w:rsidRDefault="00F502B1">
      <w:pPr>
        <w:ind w:firstLine="640"/>
      </w:pPr>
    </w:p>
    <w:sectPr w:rsidR="00F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7B"/>
    <w:rsid w:val="0049597B"/>
    <w:rsid w:val="00F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69CF"/>
  <w15:chartTrackingRefBased/>
  <w15:docId w15:val="{E882FF3B-A10F-443E-A3D1-AB790D83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7B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1202</Characters>
  <Application>Microsoft Office Word</Application>
  <DocSecurity>0</DocSecurity>
  <Lines>10</Lines>
  <Paragraphs>2</Paragraphs>
  <ScaleCrop>false</ScaleCrop>
  <Company>China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2022-04-04T07:07:00Z</dcterms:created>
  <dcterms:modified xsi:type="dcterms:W3CDTF">2022-04-04T07:08:00Z</dcterms:modified>
</cp:coreProperties>
</file>