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-1113790</wp:posOffset>
            </wp:positionH>
            <wp:positionV relativeFrom="paragraph">
              <wp:posOffset>-871855</wp:posOffset>
            </wp:positionV>
            <wp:extent cx="7500620" cy="10609580"/>
            <wp:effectExtent l="0" t="0" r="12700" b="12700"/>
            <wp:wrapTopAndBottom/>
            <wp:docPr id="2" name="图片 2" descr="2022-04-21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-04-21_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0620" cy="1060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-1120140</wp:posOffset>
            </wp:positionH>
            <wp:positionV relativeFrom="paragraph">
              <wp:posOffset>-886460</wp:posOffset>
            </wp:positionV>
            <wp:extent cx="7489190" cy="10593070"/>
            <wp:effectExtent l="0" t="0" r="8890" b="13970"/>
            <wp:wrapTopAndBottom/>
            <wp:docPr id="3" name="图片 3" descr="2022-04-21_00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-04-21_001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059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-1127125</wp:posOffset>
            </wp:positionH>
            <wp:positionV relativeFrom="paragraph">
              <wp:posOffset>-875030</wp:posOffset>
            </wp:positionV>
            <wp:extent cx="7535545" cy="10659110"/>
            <wp:effectExtent l="0" t="0" r="8255" b="8890"/>
            <wp:wrapTopAndBottom/>
            <wp:docPr id="4" name="图片 4" descr="2022-04-21_001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-04-21_001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黑体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-1120140</wp:posOffset>
            </wp:positionH>
            <wp:positionV relativeFrom="paragraph">
              <wp:posOffset>-913130</wp:posOffset>
            </wp:positionV>
            <wp:extent cx="7532370" cy="10655300"/>
            <wp:effectExtent l="0" t="0" r="11430" b="12700"/>
            <wp:wrapTopAndBottom/>
            <wp:docPr id="5" name="图片 5" descr="2022-04-21_001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2-04-21_001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  <w:r>
        <w:rPr>
          <w:rFonts w:hint="eastAsia" w:ascii="黑体" w:hAnsi="Times New Roman" w:eastAsia="黑体" w:cs="Times New Roman"/>
          <w:sz w:val="32"/>
          <w:szCs w:val="32"/>
          <w:lang w:val="en-US" w:eastAsia="zh-CN"/>
        </w:rPr>
        <w:t>附件一：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Times New Roman" w:eastAsia="黑体" w:cs="Times New Roman"/>
          <w:sz w:val="44"/>
          <w:szCs w:val="44"/>
        </w:rPr>
      </w:pPr>
      <w:bookmarkStart w:id="0" w:name="_GoBack"/>
      <w:r>
        <w:rPr>
          <w:rFonts w:hint="eastAsia" w:ascii="黑体" w:hAnsi="Times New Roman" w:eastAsia="黑体" w:cs="Times New Roman"/>
          <w:sz w:val="44"/>
          <w:szCs w:val="44"/>
        </w:rPr>
        <w:t>论文题目</w:t>
      </w:r>
      <w:r>
        <w:rPr>
          <w:rFonts w:ascii="黑体" w:hAnsi="Times New Roman" w:eastAsia="黑体" w:cs="Times New Roman"/>
          <w:sz w:val="44"/>
          <w:szCs w:val="44"/>
          <w:vertAlign w:val="superscript"/>
        </w:rPr>
        <w:footnoteReference w:id="0" w:customMarkFollows="1"/>
        <w:t>*</w:t>
      </w:r>
    </w:p>
    <w:bookmarkEnd w:id="0"/>
    <w:p>
      <w:pPr>
        <w:spacing w:before="312" w:beforeLines="100"/>
        <w:jc w:val="center"/>
        <w:rPr>
          <w:rFonts w:hint="eastAsia" w:ascii="Times New Roman" w:hAnsi="Times New Roman" w:eastAsia="宋体" w:cs="Times New Roman"/>
          <w:color w:val="3366FF"/>
          <w:sz w:val="24"/>
          <w:szCs w:val="24"/>
        </w:rPr>
      </w:pPr>
      <w:r>
        <w:rPr>
          <w:rFonts w:hint="eastAsia" w:ascii="黑体" w:hAnsi="Times New Roman" w:eastAsia="黑体" w:cs="Times New Roman"/>
          <w:color w:val="3366FF"/>
          <w:sz w:val="24"/>
          <w:szCs w:val="24"/>
        </w:rPr>
        <w:t>（</w:t>
      </w:r>
      <w:r>
        <w:rPr>
          <w:rFonts w:hint="eastAsia" w:ascii="Times New Roman" w:hAnsi="Times New Roman" w:eastAsia="宋体" w:cs="Times New Roman"/>
          <w:color w:val="3366FF"/>
          <w:sz w:val="24"/>
          <w:szCs w:val="24"/>
        </w:rPr>
        <w:t>高度概括、准确表达论文核心内容，便于检索，不超过24个字。语法正确，用词规范、准确。</w:t>
      </w:r>
      <w:r>
        <w:rPr>
          <w:rFonts w:hint="eastAsia" w:ascii="黑体" w:hAnsi="Times New Roman" w:eastAsia="黑体" w:cs="Times New Roman"/>
          <w:color w:val="3366FF"/>
          <w:sz w:val="24"/>
          <w:szCs w:val="24"/>
        </w:rPr>
        <w:t>）</w:t>
      </w:r>
    </w:p>
    <w:p>
      <w:pPr>
        <w:spacing w:before="156" w:beforeLines="50" w:after="156" w:afterLines="50"/>
        <w:jc w:val="center"/>
        <w:rPr>
          <w:rFonts w:hint="eastAsia" w:ascii="Times New Roman" w:hAnsi="Times New Roman" w:eastAsia="仿宋_GB2312" w:cs="Times New Roman"/>
          <w:sz w:val="24"/>
          <w:szCs w:val="24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w:t>张  涛</w:t>
      </w:r>
      <w:r>
        <w:rPr>
          <w:rFonts w:ascii="Times New Roman" w:hAnsi="Times New Roman" w:eastAsia="仿宋_GB2312" w:cs="Times New Roman"/>
          <w:sz w:val="28"/>
          <w:szCs w:val="28"/>
          <w:vertAlign w:val="superscript"/>
        </w:rPr>
        <w:t xml:space="preserve">1 </w:t>
      </w:r>
      <w:r>
        <w:rPr>
          <w:rFonts w:hint="eastAsia" w:ascii="仿宋_GB2312" w:hAnsi="Times New Roman" w:eastAsia="仿宋_GB2312" w:cs="Times New Roman"/>
          <w:sz w:val="28"/>
          <w:szCs w:val="28"/>
          <w:vertAlign w:val="superscript"/>
        </w:rPr>
        <w:t xml:space="preserve">    </w:t>
      </w:r>
      <w:r>
        <w:rPr>
          <w:rFonts w:hint="eastAsia" w:ascii="仿宋_GB2312" w:hAnsi="Times New Roman" w:eastAsia="仿宋_GB2312" w:cs="Times New Roman"/>
          <w:sz w:val="28"/>
          <w:szCs w:val="28"/>
        </w:rPr>
        <w:t>王  羽</w:t>
      </w:r>
      <w:r>
        <w:rPr>
          <w:rFonts w:ascii="Times New Roman" w:hAnsi="Times New Roman" w:eastAsia="仿宋_GB2312" w:cs="Times New Roman"/>
          <w:sz w:val="28"/>
          <w:szCs w:val="28"/>
          <w:vertAlign w:val="superscript"/>
        </w:rPr>
        <w:t>2</w:t>
      </w:r>
      <w:r>
        <w:rPr>
          <w:rFonts w:hint="eastAsia" w:ascii="仿宋_GB2312" w:hAnsi="Times New Roman" w:eastAsia="仿宋_GB2312" w:cs="Times New Roman"/>
          <w:sz w:val="28"/>
          <w:szCs w:val="28"/>
        </w:rPr>
        <w:t xml:space="preserve">   刘青言</w:t>
      </w:r>
      <w:r>
        <w:rPr>
          <w:rFonts w:ascii="Times New Roman" w:hAnsi="Times New Roman" w:eastAsia="仿宋_GB2312" w:cs="Times New Roman"/>
          <w:sz w:val="28"/>
          <w:szCs w:val="28"/>
          <w:vertAlign w:val="superscript"/>
        </w:rPr>
        <w:t>1</w:t>
      </w:r>
      <w:r>
        <w:rPr>
          <w:rFonts w:hint="eastAsia" w:ascii="Times New Roman" w:hAnsi="Times New Roman" w:eastAsia="仿宋_GB2312" w:cs="Times New Roman"/>
          <w:color w:val="3366FF"/>
          <w:sz w:val="28"/>
          <w:szCs w:val="28"/>
          <w:vertAlign w:val="superscript"/>
        </w:rPr>
        <w:t xml:space="preserve"> </w:t>
      </w:r>
      <w:r>
        <w:rPr>
          <w:rFonts w:hint="eastAsia" w:ascii="Times New Roman" w:hAnsi="Times New Roman" w:eastAsia="仿宋_GB2312" w:cs="Times New Roman"/>
          <w:color w:val="3366FF"/>
          <w:sz w:val="28"/>
          <w:szCs w:val="28"/>
          <w:vertAlign w:val="superscript"/>
          <w:lang w:eastAsia="zh-CN"/>
        </w:rPr>
        <w:t>（</w:t>
      </w:r>
      <w:r>
        <w:rPr>
          <w:rFonts w:hint="eastAsia" w:ascii="Times New Roman" w:hAnsi="Times New Roman" w:eastAsia="宋体" w:cs="Times New Roman"/>
          <w:color w:val="3366FF"/>
          <w:sz w:val="24"/>
          <w:szCs w:val="24"/>
        </w:rPr>
        <w:t>(最多6位作</w:t>
      </w:r>
      <w:r>
        <w:rPr>
          <w:rFonts w:hint="eastAsia" w:ascii="Times New Roman" w:hAnsi="Times New Roman" w:cs="Times New Roman"/>
          <w:color w:val="3366FF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="宋体" w:cs="Times New Roman"/>
          <w:color w:val="3366FF"/>
          <w:sz w:val="24"/>
          <w:szCs w:val="24"/>
        </w:rPr>
        <w:t>)</w:t>
      </w:r>
    </w:p>
    <w:p>
      <w:pPr>
        <w:spacing w:before="156" w:beforeLines="50" w:after="312" w:afterLines="100"/>
        <w:jc w:val="center"/>
        <w:rPr>
          <w:rFonts w:hint="eastAsia" w:ascii="Times New Roman" w:hAnsi="Times New Roman" w:eastAsia="宋体" w:cs="Times New Roman"/>
          <w:sz w:val="18"/>
          <w:szCs w:val="18"/>
        </w:rPr>
      </w:pPr>
      <w:r>
        <w:rPr>
          <w:rFonts w:hint="eastAsia" w:ascii="Times New Roman" w:hAnsi="Times New Roman" w:eastAsia="宋体" w:cs="Times New Roman"/>
          <w:sz w:val="18"/>
          <w:szCs w:val="18"/>
        </w:rPr>
        <w:t>（1.×××大学××学院，北京100083；2.×××大学××教育部重点实验室，西安 710048）</w:t>
      </w:r>
    </w:p>
    <w:p>
      <w:pPr>
        <w:jc w:val="center"/>
        <w:rPr>
          <w:rFonts w:hint="eastAsia" w:ascii="Times New Roman" w:hAnsi="Times New Roman" w:eastAsia="宋体" w:cs="Times New Roman"/>
          <w:color w:val="3366FF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3366FF"/>
          <w:sz w:val="24"/>
          <w:szCs w:val="24"/>
        </w:rPr>
        <w:t>（二级单位只能写1个，须为全称；工作单位指作者所在实体机构；每个作者工作单位最多标2个；工作单位注意不要用简称；）</w:t>
      </w:r>
    </w:p>
    <w:p>
      <w:pPr>
        <w:spacing w:line="300" w:lineRule="exact"/>
        <w:rPr>
          <w:rFonts w:hint="eastAsia" w:ascii="黑体" w:hAnsi="Times New Roman" w:eastAsia="黑体" w:cs="Times New Roman"/>
          <w:sz w:val="18"/>
          <w:szCs w:val="18"/>
        </w:rPr>
      </w:pPr>
    </w:p>
    <w:p>
      <w:pPr>
        <w:spacing w:line="360" w:lineRule="exact"/>
        <w:ind w:firstLine="420" w:firstLineChars="200"/>
        <w:rPr>
          <w:rFonts w:hint="eastAsia" w:ascii="Times New Roman" w:hAnsi="Times New Roman" w:eastAsia="宋体" w:cs="Times New Roman"/>
          <w:color w:val="0066FF"/>
          <w:sz w:val="24"/>
          <w:szCs w:val="24"/>
        </w:rPr>
      </w:pPr>
      <w:r>
        <w:rPr>
          <w:rFonts w:hint="eastAsia" w:ascii="黑体" w:hAnsi="Times New Roman" w:eastAsia="黑体" w:cs="Times New Roman"/>
          <w:szCs w:val="21"/>
        </w:rPr>
        <w:t>摘要：</w:t>
      </w:r>
      <w:r>
        <w:rPr>
          <w:rFonts w:ascii="Times New Roman" w:hAnsi="Times New Roman" w:eastAsia="宋体" w:cs="Times New Roman"/>
          <w:color w:val="0066FF"/>
          <w:szCs w:val="21"/>
        </w:rPr>
        <w:t>要求</w:t>
      </w:r>
      <w:r>
        <w:rPr>
          <w:rFonts w:hint="eastAsia" w:ascii="Times New Roman" w:hAnsi="Times New Roman" w:cs="Times New Roman"/>
          <w:color w:val="0066FF"/>
          <w:szCs w:val="21"/>
          <w:lang w:val="en-US" w:eastAsia="zh-CN"/>
        </w:rPr>
        <w:t>200-300</w:t>
      </w:r>
      <w:r>
        <w:rPr>
          <w:rFonts w:ascii="Times New Roman" w:hAnsi="Times New Roman" w:eastAsia="宋体" w:cs="Times New Roman"/>
          <w:color w:val="0066FF"/>
          <w:szCs w:val="21"/>
        </w:rPr>
        <w:t>字。应包括目的、方法、结果或结论。避免叙述常识性内容；尽量用具体数据说明研究</w:t>
      </w:r>
      <w:r>
        <w:rPr>
          <w:rFonts w:ascii="Times New Roman" w:hAnsi="Times New Roman" w:eastAsia="宋体" w:cs="Times New Roman"/>
          <w:color w:val="0066FF"/>
          <w:sz w:val="24"/>
          <w:szCs w:val="24"/>
        </w:rPr>
        <w:t>取得的进展或成效，要写明研究结果</w:t>
      </w:r>
      <w:r>
        <w:rPr>
          <w:rFonts w:hint="eastAsia" w:ascii="Times New Roman" w:hAnsi="Times New Roman" w:eastAsia="宋体" w:cs="Times New Roman"/>
          <w:color w:val="0066FF"/>
          <w:sz w:val="24"/>
          <w:szCs w:val="24"/>
        </w:rPr>
        <w:t>或结论</w:t>
      </w:r>
      <w:r>
        <w:rPr>
          <w:rFonts w:ascii="Times New Roman" w:hAnsi="Times New Roman" w:eastAsia="宋体" w:cs="Times New Roman"/>
          <w:color w:val="0066FF"/>
          <w:sz w:val="24"/>
          <w:szCs w:val="24"/>
        </w:rPr>
        <w:t>；避免出现公式、文献序号及自我评价性语言等内容。</w:t>
      </w:r>
    </w:p>
    <w:p>
      <w:pPr>
        <w:spacing w:line="440" w:lineRule="exact"/>
        <w:ind w:firstLine="420" w:firstLineChars="200"/>
        <w:rPr>
          <w:rFonts w:hint="eastAsia" w:ascii="黑体" w:hAnsi="Times New Roman" w:eastAsia="黑体" w:cs="Times New Roman"/>
          <w:color w:val="0000FF"/>
          <w:szCs w:val="21"/>
        </w:rPr>
      </w:pPr>
    </w:p>
    <w:p>
      <w:pPr>
        <w:spacing w:line="280" w:lineRule="exact"/>
        <w:ind w:firstLine="420" w:firstLineChars="200"/>
        <w:rPr>
          <w:rFonts w:hint="eastAsia" w:ascii="Times New Roman" w:hAnsi="Times New Roman" w:eastAsia="宋体" w:cs="Times New Roman"/>
          <w:szCs w:val="21"/>
        </w:rPr>
      </w:pPr>
      <w:r>
        <w:rPr>
          <w:rFonts w:hint="eastAsia" w:ascii="黑体" w:hAnsi="Times New Roman" w:eastAsia="黑体" w:cs="Times New Roman"/>
          <w:szCs w:val="21"/>
        </w:rPr>
        <w:t>关键词</w:t>
      </w:r>
      <w:r>
        <w:rPr>
          <w:rFonts w:hint="eastAsia" w:ascii="宋体" w:hAnsi="Times New Roman" w:eastAsia="宋体" w:cs="Times New Roman"/>
          <w:szCs w:val="21"/>
        </w:rPr>
        <w:t>：</w:t>
      </w:r>
      <w:r>
        <w:rPr>
          <w:rFonts w:ascii="Times New Roman" w:hAnsi="Times New Roman" w:eastAsia="宋体" w:cs="Times New Roman"/>
          <w:szCs w:val="21"/>
        </w:rPr>
        <w:t>关键词1</w:t>
      </w:r>
      <w:r>
        <w:rPr>
          <w:rFonts w:hint="eastAsia" w:ascii="Times New Roman" w:hAnsi="Times New Roman" w:eastAsia="宋体" w:cs="Times New Roman"/>
          <w:szCs w:val="21"/>
        </w:rPr>
        <w:t>；关</w:t>
      </w:r>
      <w:r>
        <w:rPr>
          <w:rFonts w:ascii="Times New Roman" w:hAnsi="Times New Roman" w:eastAsia="宋体" w:cs="Times New Roman"/>
          <w:szCs w:val="21"/>
        </w:rPr>
        <w:t>键词2</w:t>
      </w:r>
      <w:r>
        <w:rPr>
          <w:rFonts w:hint="eastAsia" w:ascii="Times New Roman" w:hAnsi="Times New Roman" w:eastAsia="宋体" w:cs="Times New Roman"/>
          <w:szCs w:val="21"/>
        </w:rPr>
        <w:t xml:space="preserve">； </w:t>
      </w:r>
      <w:r>
        <w:rPr>
          <w:rFonts w:ascii="Times New Roman" w:hAnsi="Times New Roman" w:eastAsia="宋体" w:cs="Times New Roman"/>
          <w:szCs w:val="21"/>
        </w:rPr>
        <w:t>关键词3</w:t>
      </w:r>
    </w:p>
    <w:p>
      <w:pPr>
        <w:spacing w:line="300" w:lineRule="exact"/>
        <w:rPr>
          <w:rFonts w:hint="eastAsia" w:ascii="Times New Roman" w:hAnsi="Times New Roman" w:eastAsia="宋体" w:cs="Times New Roman"/>
          <w:color w:val="3366FF"/>
          <w:spacing w:val="-11"/>
          <w:szCs w:val="21"/>
        </w:rPr>
      </w:pPr>
      <w:r>
        <w:rPr>
          <w:rFonts w:hint="eastAsia" w:ascii="Times New Roman" w:hAnsi="Times New Roman" w:eastAsia="宋体" w:cs="Times New Roman"/>
          <w:color w:val="3366FF"/>
          <w:spacing w:val="-11"/>
          <w:szCs w:val="21"/>
        </w:rPr>
        <w:t>（最多6个，体现研究对象、理论基础、方法手段、形式。用词规范，适合检索，不能用英文缩写）</w:t>
      </w:r>
    </w:p>
    <w:p>
      <w:pPr>
        <w:spacing w:line="300" w:lineRule="exact"/>
        <w:ind w:firstLine="360" w:firstLineChars="200"/>
        <w:rPr>
          <w:rFonts w:hint="eastAsia" w:ascii="黑体" w:hAnsi="Times New Roman" w:eastAsia="黑体" w:cs="Times New Roman"/>
          <w:color w:val="0066FF"/>
          <w:sz w:val="18"/>
          <w:szCs w:val="18"/>
        </w:rPr>
      </w:pPr>
    </w:p>
    <w:p>
      <w:pPr>
        <w:adjustRightInd w:val="0"/>
        <w:snapToGrid w:val="0"/>
        <w:jc w:val="center"/>
        <w:rPr>
          <w:rFonts w:hint="eastAsia" w:ascii="Times New Roman" w:hAnsi="Times New Roman" w:eastAsia="宋体" w:cs="Times New Roman"/>
          <w:b/>
          <w:sz w:val="28"/>
          <w:szCs w:val="28"/>
        </w:rPr>
      </w:pPr>
      <w:r>
        <w:rPr>
          <w:rFonts w:ascii="Times New Roman" w:hAnsi="Times New Roman" w:eastAsia="宋体" w:cs="Times New Roman"/>
          <w:b/>
          <w:sz w:val="28"/>
          <w:szCs w:val="28"/>
        </w:rPr>
        <w:t xml:space="preserve">Topic of 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I</w:t>
      </w:r>
      <w:r>
        <w:rPr>
          <w:rFonts w:ascii="Times New Roman" w:hAnsi="Times New Roman" w:eastAsia="宋体" w:cs="Times New Roman"/>
          <w:b/>
          <w:sz w:val="28"/>
          <w:szCs w:val="28"/>
        </w:rPr>
        <w:t xml:space="preserve">ntended 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T</w:t>
      </w:r>
      <w:r>
        <w:rPr>
          <w:rFonts w:ascii="Times New Roman" w:hAnsi="Times New Roman" w:eastAsia="宋体" w:cs="Times New Roman"/>
          <w:b/>
          <w:sz w:val="28"/>
          <w:szCs w:val="28"/>
        </w:rPr>
        <w:t>hesis</w:t>
      </w:r>
    </w:p>
    <w:p>
      <w:pPr>
        <w:spacing w:before="312" w:beforeLines="100"/>
        <w:jc w:val="center"/>
        <w:rPr>
          <w:rFonts w:hint="eastAsia" w:ascii="Times New Roman" w:hAnsi="Times New Roman" w:eastAsia="宋体" w:cs="Times New Roman"/>
          <w:szCs w:val="20"/>
        </w:rPr>
      </w:pPr>
      <w:r>
        <w:rPr>
          <w:rFonts w:hint="eastAsia" w:ascii="Times New Roman" w:hAnsi="Times New Roman" w:eastAsia="宋体" w:cs="Times New Roman"/>
          <w:szCs w:val="20"/>
        </w:rPr>
        <w:t>ZHANG Tao</w:t>
      </w:r>
      <w:r>
        <w:rPr>
          <w:rFonts w:hint="eastAsia" w:ascii="Times New Roman" w:hAnsi="Times New Roman" w:eastAsia="宋体" w:cs="Times New Roman"/>
          <w:szCs w:val="20"/>
          <w:vertAlign w:val="superscript"/>
        </w:rPr>
        <w:t>1</w:t>
      </w:r>
      <w:r>
        <w:rPr>
          <w:rFonts w:hint="eastAsia" w:ascii="Times New Roman" w:hAnsi="Times New Roman" w:eastAsia="宋体" w:cs="Times New Roman"/>
          <w:szCs w:val="20"/>
        </w:rPr>
        <w:t xml:space="preserve">  WANG Yu</w:t>
      </w:r>
      <w:r>
        <w:rPr>
          <w:rFonts w:hint="eastAsia" w:ascii="Times New Roman" w:hAnsi="Times New Roman" w:eastAsia="宋体" w:cs="Times New Roman"/>
          <w:szCs w:val="20"/>
          <w:vertAlign w:val="superscript"/>
        </w:rPr>
        <w:t>2</w:t>
      </w:r>
      <w:r>
        <w:rPr>
          <w:rFonts w:hint="eastAsia" w:ascii="Times New Roman" w:hAnsi="Times New Roman" w:eastAsia="宋体" w:cs="Times New Roman"/>
          <w:szCs w:val="20"/>
        </w:rPr>
        <w:t xml:space="preserve">  LIU Qingyan</w:t>
      </w:r>
      <w:r>
        <w:rPr>
          <w:rFonts w:hint="eastAsia" w:ascii="Times New Roman" w:hAnsi="Times New Roman" w:eastAsia="宋体" w:cs="Times New Roman"/>
          <w:szCs w:val="20"/>
          <w:vertAlign w:val="superscript"/>
        </w:rPr>
        <w:t>1</w:t>
      </w:r>
    </w:p>
    <w:p>
      <w:pPr>
        <w:spacing w:line="300" w:lineRule="exact"/>
        <w:jc w:val="center"/>
        <w:rPr>
          <w:rFonts w:ascii="Times New Roman" w:hAnsi="Times New Roman" w:eastAsia="宋体" w:cs="Times New Roman"/>
          <w:i/>
          <w:sz w:val="18"/>
          <w:szCs w:val="18"/>
        </w:rPr>
      </w:pPr>
      <w:r>
        <w:rPr>
          <w:rFonts w:ascii="Times New Roman" w:hAnsi="Times New Roman" w:eastAsia="宋体" w:cs="Times New Roman"/>
          <w:i/>
          <w:sz w:val="18"/>
          <w:szCs w:val="18"/>
        </w:rPr>
        <w:t>(1.Department of ××, ××University, Beijing 100083, China</w:t>
      </w:r>
    </w:p>
    <w:p>
      <w:pPr>
        <w:spacing w:line="300" w:lineRule="exact"/>
        <w:jc w:val="center"/>
        <w:rPr>
          <w:rFonts w:hint="eastAsia" w:ascii="Times New Roman" w:hAnsi="Times New Roman" w:eastAsia="宋体" w:cs="Times New Roman"/>
          <w:i/>
          <w:sz w:val="18"/>
          <w:szCs w:val="18"/>
        </w:rPr>
      </w:pPr>
      <w:r>
        <w:rPr>
          <w:rFonts w:ascii="Times New Roman" w:hAnsi="Times New Roman" w:eastAsia="宋体" w:cs="Times New Roman"/>
          <w:i/>
          <w:sz w:val="18"/>
          <w:szCs w:val="18"/>
        </w:rPr>
        <w:t>2. Department of ××, ××University, Xian 100083, China)</w:t>
      </w:r>
    </w:p>
    <w:p>
      <w:pPr>
        <w:spacing w:line="300" w:lineRule="exact"/>
        <w:rPr>
          <w:rFonts w:hint="eastAsia" w:ascii="Times New Roman" w:hAnsi="Times New Roman" w:eastAsia="宋体" w:cs="Times New Roman"/>
          <w:i/>
          <w:sz w:val="18"/>
          <w:szCs w:val="18"/>
        </w:rPr>
      </w:pPr>
      <w:r>
        <w:rPr>
          <w:rFonts w:hint="eastAsia" w:ascii="Times New Roman" w:hAnsi="Times New Roman" w:eastAsia="宋体" w:cs="Times New Roman"/>
          <w:i/>
          <w:sz w:val="18"/>
          <w:szCs w:val="18"/>
        </w:rPr>
        <w:t xml:space="preserve">    </w:t>
      </w:r>
      <w:r>
        <w:rPr>
          <w:rFonts w:hint="eastAsia" w:ascii="宋体" w:hAnsi="宋体" w:eastAsia="宋体" w:cs="Times New Roman"/>
          <w:b/>
          <w:szCs w:val="20"/>
        </w:rPr>
        <w:t>Abstract</w:t>
      </w:r>
      <w:r>
        <w:rPr>
          <w:rFonts w:hint="eastAsia" w:ascii="宋体" w:hAnsi="宋体" w:eastAsia="宋体" w:cs="Times New Roman"/>
          <w:szCs w:val="20"/>
        </w:rPr>
        <w:t>:</w:t>
      </w:r>
      <w:r>
        <w:rPr>
          <w:rFonts w:hint="eastAsia" w:ascii="Times New Roman" w:hAnsi="Times New Roman" w:eastAsia="宋体" w:cs="Times New Roman"/>
          <w:szCs w:val="20"/>
        </w:rPr>
        <w:t xml:space="preserve"> </w:t>
      </w:r>
      <w:r>
        <w:rPr>
          <w:rFonts w:ascii="Times New Roman" w:hAnsi="Times New Roman" w:eastAsia="宋体" w:cs="Times New Roman"/>
          <w:szCs w:val="20"/>
        </w:rPr>
        <w:t>The abstract is an essential part of the paper. It should be as brief as possible and concise. It should be complete, self-explanatory, and not require reference to the paper itself. The abstract should be informative giving the scope and emphasize the main conclusions, results, or significance of the work described.</w:t>
      </w:r>
    </w:p>
    <w:p>
      <w:pPr>
        <w:spacing w:line="300" w:lineRule="exact"/>
        <w:ind w:firstLine="420" w:firstLineChars="200"/>
        <w:rPr>
          <w:rFonts w:hint="eastAsia" w:ascii="Times New Roman" w:hAnsi="Times New Roman" w:eastAsia="宋体" w:cs="Times New Roman"/>
          <w:color w:val="0066FF"/>
          <w:szCs w:val="20"/>
        </w:rPr>
      </w:pPr>
      <w:r>
        <w:rPr>
          <w:rFonts w:hint="eastAsia" w:ascii="Times New Roman" w:hAnsi="Times New Roman" w:eastAsia="宋体" w:cs="Times New Roman"/>
          <w:color w:val="0066FF"/>
          <w:szCs w:val="20"/>
        </w:rPr>
        <w:t>英文摘要可不与中文摘要一致，可在中文摘要内容上扩展。英文摘要需完整、自成一体，是论文的缩写，即使不看中文正文，也能对论文内容有基本了解。</w:t>
      </w:r>
      <w:r>
        <w:rPr>
          <w:rFonts w:hint="eastAsia" w:ascii="Times New Roman" w:hAnsi="Times New Roman" w:eastAsia="宋体" w:cs="Times New Roman"/>
          <w:color w:val="3366FF"/>
          <w:szCs w:val="21"/>
        </w:rPr>
        <w:t>英文摘要</w:t>
      </w:r>
      <w:r>
        <w:rPr>
          <w:rFonts w:ascii="Times New Roman" w:hAnsi="Times New Roman" w:eastAsia="宋体" w:cs="Times New Roman"/>
          <w:color w:val="0066FF"/>
          <w:szCs w:val="21"/>
        </w:rPr>
        <w:t>应该用简洁、明确的语言将论文的目的</w:t>
      </w:r>
      <w:r>
        <w:rPr>
          <w:rFonts w:hint="eastAsia" w:ascii="Times New Roman" w:hAnsi="Times New Roman" w:eastAsia="宋体" w:cs="Times New Roman"/>
          <w:color w:val="0066FF"/>
          <w:szCs w:val="21"/>
        </w:rPr>
        <w:t>、</w:t>
      </w:r>
      <w:r>
        <w:rPr>
          <w:rFonts w:ascii="Times New Roman" w:hAnsi="Times New Roman" w:eastAsia="宋体" w:cs="Times New Roman"/>
          <w:color w:val="0066FF"/>
          <w:szCs w:val="21"/>
        </w:rPr>
        <w:t>主要的研究过程及所采用的方法，由此得到的主要结果和得出的重要结论表达清楚。如有可能，还应尽量</w:t>
      </w:r>
      <w:r>
        <w:rPr>
          <w:rFonts w:hint="eastAsia" w:ascii="Times New Roman" w:hAnsi="Times New Roman" w:eastAsia="宋体" w:cs="Times New Roman"/>
          <w:color w:val="0066FF"/>
          <w:szCs w:val="21"/>
        </w:rPr>
        <w:t>提及</w:t>
      </w:r>
      <w:r>
        <w:rPr>
          <w:rFonts w:ascii="Times New Roman" w:hAnsi="Times New Roman" w:eastAsia="宋体" w:cs="Times New Roman"/>
          <w:color w:val="0066FF"/>
          <w:szCs w:val="21"/>
        </w:rPr>
        <w:t>论文结果和结论的应用范围和应用情况</w:t>
      </w:r>
      <w:r>
        <w:rPr>
          <w:rFonts w:hint="eastAsia" w:ascii="Times New Roman" w:hAnsi="Times New Roman" w:eastAsia="宋体" w:cs="Times New Roman"/>
          <w:color w:val="0066FF"/>
          <w:szCs w:val="21"/>
        </w:rPr>
        <w:t>、论</w:t>
      </w:r>
      <w:r>
        <w:rPr>
          <w:rFonts w:ascii="Times New Roman" w:hAnsi="Times New Roman" w:eastAsia="宋体" w:cs="Times New Roman"/>
          <w:color w:val="0066FF"/>
          <w:szCs w:val="21"/>
        </w:rPr>
        <w:t>文的创新</w:t>
      </w:r>
      <w:r>
        <w:rPr>
          <w:rFonts w:hint="eastAsia" w:ascii="Times New Roman" w:hAnsi="Times New Roman" w:eastAsia="宋体" w:cs="Times New Roman"/>
          <w:color w:val="0066FF"/>
          <w:szCs w:val="21"/>
        </w:rPr>
        <w:t>和</w:t>
      </w:r>
      <w:r>
        <w:rPr>
          <w:rFonts w:ascii="Times New Roman" w:hAnsi="Times New Roman" w:eastAsia="宋体" w:cs="Times New Roman"/>
          <w:color w:val="0066FF"/>
          <w:szCs w:val="21"/>
        </w:rPr>
        <w:t>独到之处</w:t>
      </w:r>
      <w:r>
        <w:rPr>
          <w:rFonts w:hint="eastAsia" w:ascii="Times New Roman" w:hAnsi="Times New Roman" w:eastAsia="宋体" w:cs="Times New Roman"/>
          <w:color w:val="0066FF"/>
          <w:szCs w:val="21"/>
        </w:rPr>
        <w:t>等。</w:t>
      </w:r>
    </w:p>
    <w:p>
      <w:pPr>
        <w:spacing w:line="300" w:lineRule="exact"/>
        <w:rPr>
          <w:rFonts w:hint="eastAsia" w:ascii="Times New Roman" w:hAnsi="Times New Roman" w:eastAsia="宋体" w:cs="Times New Roman"/>
          <w:color w:val="3366FF"/>
          <w:szCs w:val="21"/>
        </w:rPr>
      </w:pPr>
      <w:r>
        <w:rPr>
          <w:rFonts w:hint="eastAsia" w:ascii="Times New Roman" w:hAnsi="Times New Roman" w:eastAsia="宋体" w:cs="Times New Roman"/>
          <w:color w:val="3366FF"/>
          <w:szCs w:val="21"/>
        </w:rPr>
        <w:t>（建议至少</w:t>
      </w:r>
      <w:r>
        <w:rPr>
          <w:rFonts w:hint="eastAsia" w:ascii="Times New Roman" w:hAnsi="Times New Roman" w:eastAsia="宋体" w:cs="Times New Roman"/>
          <w:color w:val="FF0000"/>
          <w:szCs w:val="21"/>
        </w:rPr>
        <w:t>15</w:t>
      </w:r>
      <w:r>
        <w:rPr>
          <w:rFonts w:hint="eastAsia" w:ascii="Times New Roman" w:hAnsi="Times New Roman" w:eastAsia="宋体" w:cs="Times New Roman"/>
          <w:color w:val="3366FF"/>
          <w:szCs w:val="21"/>
        </w:rPr>
        <w:t>行）</w:t>
      </w:r>
    </w:p>
    <w:p>
      <w:pPr>
        <w:spacing w:before="312" w:beforeLines="100"/>
        <w:jc w:val="left"/>
        <w:rPr>
          <w:rFonts w:hint="eastAsia" w:ascii="黑体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黑体" w:hAnsi="Times New Roman" w:eastAsia="黑体" w:cs="Times New Roman"/>
          <w:sz w:val="32"/>
          <w:szCs w:val="32"/>
          <w:lang w:val="en-US" w:eastAsia="zh-CN"/>
        </w:rPr>
        <w:t>附件二：</w:t>
      </w:r>
    </w:p>
    <w:p>
      <w:pPr>
        <w:spacing w:line="300" w:lineRule="exact"/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color w:val="auto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44"/>
          <w:szCs w:val="44"/>
          <w:lang w:val="en-US" w:eastAsia="zh-CN"/>
        </w:rPr>
        <w:t>正文及参考文献格式要求</w:t>
      </w:r>
    </w:p>
    <w:p>
      <w:pPr>
        <w:spacing w:line="300" w:lineRule="exact"/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</w:pPr>
    </w:p>
    <w:p>
      <w:pPr>
        <w:spacing w:line="300" w:lineRule="exact"/>
        <w:rPr>
          <w:rFonts w:hint="eastAsia" w:ascii="黑体" w:hAnsi="黑体" w:eastAsia="黑体" w:cs="黑体"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8"/>
          <w:szCs w:val="28"/>
          <w:lang w:val="en-US" w:eastAsia="zh-CN"/>
        </w:rPr>
        <w:t>正文格式要求：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80" w:lineRule="exact"/>
        <w:ind w:firstLine="480" w:firstLineChars="200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论文题目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采用黑体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小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二号字居中，正文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采用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宋体小四号字。文章的正文标题、表格、图形、公式须分别连续编号，大标题编号用一、二、三；小标题编号用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（一）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（二）、（三）；其他用阿拉伯数字。注释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采用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>脚注，脚注每页单独编号。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80" w:lineRule="exact"/>
        <w:textAlignment w:val="auto"/>
        <w:rPr>
          <w:rFonts w:hint="eastAsia" w:ascii="黑体" w:hAnsi="黑体" w:eastAsia="黑体" w:cs="黑体"/>
          <w:color w:val="auto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color w:val="auto"/>
          <w:sz w:val="28"/>
          <w:szCs w:val="28"/>
        </w:rPr>
        <w:t>参考文献格式如下</w:t>
      </w:r>
      <w:r>
        <w:rPr>
          <w:rFonts w:hint="eastAsia" w:ascii="黑体" w:hAnsi="黑体" w:eastAsia="黑体" w:cs="黑体"/>
          <w:color w:val="auto"/>
          <w:sz w:val="28"/>
          <w:szCs w:val="28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</w:rPr>
        <w:t>请注意英文书名和期刊名为斜体，中文文献中使用全角标点符号，英文文献中使用半角标点符号：</w:t>
      </w:r>
    </w:p>
    <w:p>
      <w:pPr>
        <w:spacing w:line="300" w:lineRule="exact"/>
        <w:rPr>
          <w:rFonts w:hint="eastAsia" w:ascii="Times New Roman" w:hAnsi="Times New Roman" w:eastAsia="宋体" w:cs="Times New Roman"/>
          <w:color w:val="auto"/>
          <w:szCs w:val="21"/>
        </w:rPr>
      </w:pPr>
    </w:p>
    <w:p>
      <w:pPr>
        <w:spacing w:line="300" w:lineRule="exact"/>
        <w:rPr>
          <w:rFonts w:hint="eastAsia" w:ascii="Times New Roman" w:hAnsi="Times New Roman" w:eastAsia="宋体" w:cs="Times New Roman"/>
          <w:color w:val="auto"/>
          <w:szCs w:val="21"/>
        </w:rPr>
      </w:pPr>
      <w:r>
        <w:rPr>
          <w:rFonts w:hint="eastAsia" w:ascii="Times New Roman" w:hAnsi="Times New Roman" w:eastAsia="宋体" w:cs="Times New Roman"/>
          <w:color w:val="auto"/>
          <w:szCs w:val="21"/>
        </w:rPr>
        <w:t>[1] 武力、温锐：《1949年以来中国工业化的“轻重”之辨》，载《经济研究》2006年第9期。</w:t>
      </w:r>
    </w:p>
    <w:p>
      <w:pPr>
        <w:spacing w:line="300" w:lineRule="exact"/>
        <w:rPr>
          <w:rFonts w:hint="eastAsia" w:ascii="Times New Roman" w:hAnsi="Times New Roman" w:eastAsia="宋体" w:cs="Times New Roman"/>
          <w:color w:val="auto"/>
          <w:szCs w:val="21"/>
        </w:rPr>
      </w:pPr>
      <w:r>
        <w:rPr>
          <w:rFonts w:hint="eastAsia" w:ascii="Times New Roman" w:hAnsi="Times New Roman" w:eastAsia="宋体" w:cs="Times New Roman"/>
          <w:color w:val="auto"/>
          <w:szCs w:val="21"/>
        </w:rPr>
        <w:t>[2] 杨小凯：《经济学——新兴古典与新古典框架》，社会科学文献出版社2003年版。</w:t>
      </w:r>
    </w:p>
    <w:p>
      <w:pPr>
        <w:spacing w:line="300" w:lineRule="exact"/>
        <w:rPr>
          <w:rFonts w:hint="eastAsia" w:ascii="Times New Roman" w:hAnsi="Times New Roman" w:eastAsia="宋体" w:cs="Times New Roman"/>
          <w:color w:val="auto"/>
          <w:szCs w:val="21"/>
        </w:rPr>
      </w:pPr>
      <w:r>
        <w:rPr>
          <w:rFonts w:hint="eastAsia" w:ascii="Times New Roman" w:hAnsi="Times New Roman" w:eastAsia="宋体" w:cs="Times New Roman"/>
          <w:color w:val="auto"/>
          <w:szCs w:val="21"/>
        </w:rPr>
        <w:t>[3] 于立、于左、陈艳利：《企业集团的性质、边界与规制难题》，载《产业经济评论》2002年第2期。</w:t>
      </w:r>
    </w:p>
    <w:p>
      <w:pPr>
        <w:spacing w:line="300" w:lineRule="exact"/>
        <w:rPr>
          <w:rFonts w:hint="eastAsia" w:ascii="Times New Roman" w:hAnsi="Times New Roman" w:eastAsia="宋体" w:cs="Times New Roman"/>
          <w:color w:val="auto"/>
          <w:szCs w:val="21"/>
        </w:rPr>
      </w:pPr>
      <w:r>
        <w:rPr>
          <w:rFonts w:hint="eastAsia" w:ascii="Times New Roman" w:hAnsi="Times New Roman" w:eastAsia="宋体" w:cs="Times New Roman"/>
          <w:color w:val="auto"/>
          <w:szCs w:val="21"/>
        </w:rPr>
        <w:t>[4] Baumol, W.J. and Willig, R.D., 1981: Fixed Costs, Sunk Costs, Entry Barriers, and Sustainability of Monopoly,</w:t>
      </w:r>
      <w:r>
        <w:rPr>
          <w:rFonts w:hint="eastAsia" w:ascii="Times New Roman" w:hAnsi="Times New Roman" w:eastAsia="宋体" w:cs="Times New Roman"/>
          <w:i/>
          <w:iCs/>
          <w:color w:val="auto"/>
          <w:szCs w:val="21"/>
        </w:rPr>
        <w:t xml:space="preserve"> The Quarterly Journal of Economics</w:t>
      </w:r>
      <w:r>
        <w:rPr>
          <w:rFonts w:hint="eastAsia" w:ascii="Times New Roman" w:hAnsi="Times New Roman" w:eastAsia="宋体" w:cs="Times New Roman"/>
          <w:color w:val="auto"/>
          <w:szCs w:val="21"/>
        </w:rPr>
        <w:t>, Vol.96, No.3.</w:t>
      </w:r>
    </w:p>
    <w:p>
      <w:pPr>
        <w:spacing w:line="300" w:lineRule="exact"/>
        <w:rPr>
          <w:rFonts w:hint="eastAsia" w:ascii="Times New Roman" w:hAnsi="Times New Roman" w:eastAsia="宋体" w:cs="Times New Roman"/>
          <w:color w:val="auto"/>
          <w:szCs w:val="21"/>
        </w:rPr>
      </w:pPr>
      <w:r>
        <w:rPr>
          <w:rFonts w:hint="eastAsia" w:ascii="Times New Roman" w:hAnsi="Times New Roman" w:eastAsia="宋体" w:cs="Times New Roman"/>
          <w:color w:val="auto"/>
          <w:szCs w:val="21"/>
        </w:rPr>
        <w:t xml:space="preserve">[5] Baumol, W.J., Bailey, E.E., and Willig, R.D., 1977: Weak Invisible Hand Theorems on the Sustainability of Multiproduct Natural Monopoly, </w:t>
      </w:r>
      <w:r>
        <w:rPr>
          <w:rFonts w:hint="eastAsia" w:ascii="Times New Roman" w:hAnsi="Times New Roman" w:eastAsia="宋体" w:cs="Times New Roman"/>
          <w:i/>
          <w:iCs/>
          <w:color w:val="auto"/>
          <w:szCs w:val="21"/>
        </w:rPr>
        <w:t>The American Economic Review</w:t>
      </w:r>
      <w:r>
        <w:rPr>
          <w:rFonts w:hint="eastAsia" w:ascii="Times New Roman" w:hAnsi="Times New Roman" w:eastAsia="宋体" w:cs="Times New Roman"/>
          <w:color w:val="auto"/>
          <w:szCs w:val="21"/>
        </w:rPr>
        <w:t>, Vol.67, No.3.</w:t>
      </w:r>
    </w:p>
    <w:p>
      <w:pPr>
        <w:spacing w:line="300" w:lineRule="exact"/>
        <w:rPr>
          <w:rFonts w:hint="eastAsia" w:ascii="Times New Roman" w:hAnsi="Times New Roman" w:eastAsia="宋体" w:cs="Times New Roman"/>
          <w:color w:val="auto"/>
          <w:szCs w:val="21"/>
        </w:rPr>
      </w:pPr>
      <w:r>
        <w:rPr>
          <w:rFonts w:hint="eastAsia" w:ascii="Times New Roman" w:hAnsi="Times New Roman" w:eastAsia="宋体" w:cs="Times New Roman"/>
          <w:color w:val="auto"/>
          <w:szCs w:val="21"/>
        </w:rPr>
        <w:t>[6] Stigler, G.J., 1951: The Division of Labor is Limited by the Extent of the Market,</w:t>
      </w:r>
      <w:r>
        <w:rPr>
          <w:rFonts w:hint="eastAsia" w:ascii="Times New Roman" w:hAnsi="Times New Roman" w:eastAsia="宋体" w:cs="Times New Roman"/>
          <w:i/>
          <w:iCs/>
          <w:color w:val="auto"/>
          <w:szCs w:val="21"/>
        </w:rPr>
        <w:t xml:space="preserve"> Journal of Political Economy</w:t>
      </w:r>
      <w:r>
        <w:rPr>
          <w:rFonts w:hint="eastAsia" w:ascii="Times New Roman" w:hAnsi="Times New Roman" w:eastAsia="宋体" w:cs="Times New Roman"/>
          <w:color w:val="auto"/>
          <w:szCs w:val="21"/>
        </w:rPr>
        <w:t>, Vol.59, No.3.</w:t>
      </w:r>
    </w:p>
    <w:p>
      <w:pPr>
        <w:spacing w:line="300" w:lineRule="exact"/>
        <w:rPr>
          <w:rFonts w:hint="eastAsia" w:ascii="Times New Roman" w:hAnsi="Times New Roman" w:eastAsia="宋体" w:cs="Times New Roman"/>
          <w:color w:val="auto"/>
          <w:szCs w:val="21"/>
        </w:rPr>
      </w:pPr>
      <w:r>
        <w:rPr>
          <w:rFonts w:hint="eastAsia" w:ascii="Times New Roman" w:hAnsi="Times New Roman" w:eastAsia="宋体" w:cs="Times New Roman"/>
          <w:color w:val="auto"/>
          <w:szCs w:val="21"/>
        </w:rPr>
        <w:t xml:space="preserve">[7] Williamson, O.E., 1975: </w:t>
      </w:r>
      <w:r>
        <w:rPr>
          <w:rFonts w:hint="eastAsia" w:ascii="Times New Roman" w:hAnsi="Times New Roman" w:eastAsia="宋体" w:cs="Times New Roman"/>
          <w:i/>
          <w:iCs/>
          <w:color w:val="auto"/>
          <w:szCs w:val="21"/>
        </w:rPr>
        <w:t>Markets and Hierarchies</w:t>
      </w:r>
      <w:r>
        <w:rPr>
          <w:rFonts w:hint="eastAsia" w:ascii="Times New Roman" w:hAnsi="Times New Roman" w:eastAsia="宋体" w:cs="Times New Roman"/>
          <w:color w:val="auto"/>
          <w:szCs w:val="21"/>
        </w:rPr>
        <w:t>, New York: Free Press.</w:t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191" w:right="1644" w:bottom="1191" w:left="1644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r>
        <w:separator/>
      </w:r>
    </w:p>
  </w:footnote>
  <w:footnote w:type="continuationSeparator" w:id="3">
    <w:p>
      <w:r>
        <w:continuationSeparator/>
      </w:r>
    </w:p>
  </w:footnote>
  <w:footnote w:id="0"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260" w:lineRule="exact"/>
        <w:textAlignment w:val="auto"/>
        <w:rPr>
          <w:rFonts w:hint="eastAsia"/>
          <w:color w:val="3366FF"/>
        </w:rPr>
      </w:pPr>
      <w:r>
        <w:rPr>
          <w:rStyle w:val="5"/>
        </w:rPr>
        <w:t>*</w:t>
      </w:r>
      <w:r>
        <w:rPr>
          <w:rFonts w:hint="eastAsia"/>
        </w:rPr>
        <w:t>受资助的项目名称（项目编号：××××××）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260" w:lineRule="exact"/>
        <w:textAlignment w:val="auto"/>
        <w:rPr>
          <w:rFonts w:hint="eastAsia"/>
        </w:rPr>
      </w:pPr>
      <w:r>
        <w:rPr>
          <w:rFonts w:hint="eastAsia"/>
        </w:rPr>
        <w:t>作者简介：×××</w:t>
      </w:r>
      <w:r>
        <w:rPr>
          <w:rFonts w:hint="eastAsia"/>
          <w:color w:val="3366FF"/>
        </w:rPr>
        <w:t>（姓名）</w:t>
      </w:r>
      <w:r>
        <w:rPr>
          <w:rFonts w:hint="eastAsia"/>
        </w:rPr>
        <w:t>（出生年－），性别，讲师（</w:t>
      </w:r>
      <w:r>
        <w:rPr>
          <w:rFonts w:hint="eastAsia"/>
          <w:color w:val="3366FF"/>
        </w:rPr>
        <w:t>职称</w:t>
      </w:r>
      <w:r>
        <w:rPr>
          <w:rFonts w:hint="eastAsia"/>
        </w:rPr>
        <w:t>），博士生</w:t>
      </w:r>
      <w:r>
        <w:rPr>
          <w:rFonts w:hint="eastAsia"/>
          <w:color w:val="3366FF"/>
        </w:rPr>
        <w:t>（学历）</w:t>
      </w:r>
      <w:r>
        <w:rPr>
          <w:rFonts w:hint="eastAsia"/>
        </w:rPr>
        <w:t>，主要从事××××研究，E-mail：（</w:t>
      </w:r>
      <w:r>
        <w:rPr>
          <w:rFonts w:hint="eastAsia"/>
          <w:color w:val="0066FF"/>
        </w:rPr>
        <w:t>邮箱</w:t>
      </w:r>
      <w:r>
        <w:rPr>
          <w:rFonts w:hint="eastAsia"/>
        </w:rPr>
        <w:t>），联系电话：（</w:t>
      </w:r>
      <w:r>
        <w:rPr>
          <w:rFonts w:hint="eastAsia"/>
          <w:color w:val="0066FF"/>
        </w:rPr>
        <w:t>手机</w:t>
      </w:r>
      <w:r>
        <w:rPr>
          <w:rFonts w:hint="eastAsia"/>
        </w:rPr>
        <w:t>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260" w:lineRule="exact"/>
        <w:ind w:left="810" w:hanging="810" w:hangingChars="450"/>
        <w:textAlignment w:val="auto"/>
        <w:rPr>
          <w:rFonts w:hint="eastAsia"/>
          <w:color w:val="3366FF"/>
        </w:rPr>
      </w:pPr>
      <w:r>
        <w:rPr>
          <w:rFonts w:hint="eastAsia"/>
        </w:rPr>
        <w:t>通信作者：×××</w:t>
      </w:r>
      <w:r>
        <w:rPr>
          <w:rFonts w:hint="eastAsia"/>
          <w:color w:val="3366FF"/>
        </w:rPr>
        <w:t>（姓名）</w:t>
      </w:r>
      <w:r>
        <w:rPr>
          <w:rFonts w:hint="eastAsia"/>
        </w:rPr>
        <w:t>（出生年－），性别，教授</w:t>
      </w:r>
      <w:r>
        <w:rPr>
          <w:rFonts w:hint="eastAsia"/>
          <w:color w:val="3366FF"/>
        </w:rPr>
        <w:t>（职称）</w:t>
      </w:r>
      <w:r>
        <w:rPr>
          <w:rFonts w:hint="eastAsia"/>
        </w:rPr>
        <w:t>，博士生导师，主要从事××××研究，E-mail：（</w:t>
      </w:r>
      <w:r>
        <w:rPr>
          <w:rFonts w:hint="eastAsia"/>
          <w:color w:val="0066FF"/>
        </w:rPr>
        <w:t>邮箱</w:t>
      </w:r>
      <w:r>
        <w:rPr>
          <w:rFonts w:hint="eastAsia"/>
        </w:rPr>
        <w:t>）</w:t>
      </w:r>
      <w:r>
        <w:rPr>
          <w:rFonts w:hint="eastAsia"/>
          <w:color w:val="3366FF"/>
        </w:rPr>
        <w:t>（通信作者指项目负责人或导师）</w:t>
      </w:r>
    </w:p>
    <w:p>
      <w:pPr>
        <w:pStyle w:val="2"/>
        <w:spacing w:line="320" w:lineRule="exact"/>
        <w:rPr>
          <w:rFonts w:hint="eastAsia"/>
          <w:color w:val="3366FF"/>
        </w:rPr>
      </w:pPr>
    </w:p>
    <w:p>
      <w:pPr>
        <w:pStyle w:val="2"/>
        <w:spacing w:line="320" w:lineRule="exact"/>
        <w:rPr>
          <w:rFonts w:hint="eastAsia"/>
          <w:b/>
          <w:color w:val="000000"/>
          <w:sz w:val="24"/>
          <w:szCs w:val="24"/>
        </w:rPr>
      </w:pPr>
      <w:r>
        <w:rPr>
          <w:rFonts w:hint="eastAsia"/>
          <w:b/>
          <w:color w:val="000000"/>
          <w:sz w:val="24"/>
          <w:szCs w:val="24"/>
        </w:rPr>
        <w:t>注：1. 请按照上述字体和字号要求撰写论文；</w:t>
      </w:r>
    </w:p>
    <w:p>
      <w:pPr>
        <w:pStyle w:val="2"/>
        <w:numPr>
          <w:ilvl w:val="0"/>
          <w:numId w:val="1"/>
        </w:numPr>
        <w:spacing w:line="320" w:lineRule="exact"/>
        <w:ind w:left="480" w:leftChars="0" w:firstLine="0" w:firstLineChars="0"/>
        <w:rPr>
          <w:rFonts w:hint="eastAsia"/>
          <w:b/>
          <w:color w:val="000000"/>
          <w:sz w:val="24"/>
          <w:szCs w:val="24"/>
        </w:rPr>
      </w:pPr>
      <w:r>
        <w:rPr>
          <w:rFonts w:hint="eastAsia"/>
          <w:b/>
          <w:color w:val="000000"/>
          <w:sz w:val="24"/>
          <w:szCs w:val="24"/>
        </w:rPr>
        <w:t>蓝色字体部分为对该项的写作要求。</w:t>
      </w:r>
    </w:p>
    <w:p>
      <w:pPr>
        <w:pStyle w:val="2"/>
        <w:numPr>
          <w:ilvl w:val="0"/>
          <w:numId w:val="0"/>
        </w:numPr>
        <w:spacing w:line="320" w:lineRule="exact"/>
        <w:ind w:left="480" w:leftChars="0" w:right="0" w:rightChars="0"/>
        <w:rPr>
          <w:rFonts w:hint="eastAsia"/>
          <w:b/>
          <w:color w:val="000000"/>
          <w:sz w:val="24"/>
          <w:szCs w:val="24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649731"/>
    <w:multiLevelType w:val="singleLevel"/>
    <w:tmpl w:val="C7649731"/>
    <w:lvl w:ilvl="0" w:tentative="0">
      <w:start w:val="2"/>
      <w:numFmt w:val="decimal"/>
      <w:suff w:val="space"/>
      <w:lvlText w:val="%1."/>
      <w:lvlJc w:val="left"/>
      <w:pPr>
        <w:ind w:left="48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2"/>
    <w:footnote w:id="3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F23838"/>
    <w:rsid w:val="5AF23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qFormat/>
    <w:uiPriority w:val="0"/>
    <w:pPr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character" w:styleId="5">
    <w:name w:val="footnote reference"/>
    <w:qFormat/>
    <w:uiPriority w:val="0"/>
    <w:rPr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2022-04-21T08:11:00Z</dcterms:created>
  <dc:creator>冥可</dc:creator>
  <cp:lastModifiedBy>冥可</cp:lastModifiedBy>
  <dcterms:modified xsi:type="dcterms:W3CDTF">2022-04-21T08:26:01Z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42C61C0FFC624FB6A1EEE1BDF4DE1EC0</vt:lpwstr>
  </property>
</Properties>
</file>